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left"/>
        <w:rPr>
          <w:rFonts w:ascii="Garamond" w:cs="Garamond" w:eastAsia="Garamond" w:hAnsi="Garamond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Fonts w:ascii="Garamond" w:cs="Garamond" w:eastAsia="Garamond" w:hAnsi="Garamond"/>
          <w:b w:val="1"/>
          <w:bCs w:val="1"/>
          <w:rtl w:val="0"/>
        </w:rPr>
        <w:t xml:space="preserve">Anexo 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20" w:lineRule="auto"/>
        <w:jc w:val="center"/>
        <w:rPr>
          <w:rFonts w:ascii="Garamond" w:cs="Garamond" w:eastAsia="Garamond" w:hAnsi="Garamond"/>
          <w:b w:val="1"/>
          <w:bCs w:val="1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rtl w:val="0"/>
        </w:rPr>
        <w:t xml:space="preserve">BLENDED INTENSIVE PROGRAMS (BIPs)- Curso 26/27</w:t>
      </w:r>
    </w:p>
    <w:p w:rsidR="00000000" w:rsidDel="00000000" w:rsidP="00000000" w:rsidRDefault="00000000" w:rsidRPr="00000000" w14:paraId="00000004">
      <w:pPr>
        <w:jc w:val="center"/>
        <w:rPr>
          <w:rFonts w:ascii="Garamond" w:cs="Garamond" w:eastAsia="Garamond" w:hAnsi="Garamond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487.0" w:type="dxa"/>
        <w:jc w:val="left"/>
        <w:tblInd w:w="113.0" w:type="dxa"/>
        <w:tblLayout w:type="fixed"/>
        <w:tblLook w:val="0000"/>
      </w:tblPr>
      <w:tblGrid>
        <w:gridCol w:w="8487"/>
        <w:tblGridChange w:id="0">
          <w:tblGrid>
            <w:gridCol w:w="8487"/>
          </w:tblGrid>
        </w:tblGridChange>
      </w:tblGrid>
      <w:tr>
        <w:trPr>
          <w:cantSplit w:val="0"/>
          <w:trHeight w:val="6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5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COORDINADOR/A DEL 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sz w:val="22"/>
                <w:szCs w:val="22"/>
                <w:rtl w:val="0"/>
              </w:rPr>
              <w:t xml:space="preserve">BIP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2"/>
                <w:szCs w:val="22"/>
                <w:rtl w:val="0"/>
              </w:rPr>
              <w:t xml:space="preserve">Nombre y apellidos:</w:t>
            </w:r>
          </w:p>
          <w:p w:rsidR="00000000" w:rsidDel="00000000" w:rsidP="00000000" w:rsidRDefault="00000000" w:rsidRPr="00000000" w14:paraId="00000009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2"/>
                <w:szCs w:val="22"/>
                <w:rtl w:val="0"/>
              </w:rPr>
              <w:t xml:space="preserve">DNI/NIF:</w:t>
            </w:r>
          </w:p>
          <w:p w:rsidR="00000000" w:rsidDel="00000000" w:rsidP="00000000" w:rsidRDefault="00000000" w:rsidRPr="00000000" w14:paraId="0000000B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2"/>
                <w:szCs w:val="22"/>
                <w:rtl w:val="0"/>
              </w:rPr>
              <w:t xml:space="preserve">Categoría profesional: </w:t>
            </w:r>
          </w:p>
          <w:p w:rsidR="00000000" w:rsidDel="00000000" w:rsidP="00000000" w:rsidRDefault="00000000" w:rsidRPr="00000000" w14:paraId="0000000D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2"/>
                <w:szCs w:val="22"/>
                <w:rtl w:val="0"/>
              </w:rPr>
              <w:t xml:space="preserve">Departamento/Servicio:</w:t>
            </w:r>
          </w:p>
          <w:p w:rsidR="00000000" w:rsidDel="00000000" w:rsidP="00000000" w:rsidRDefault="00000000" w:rsidRPr="00000000" w14:paraId="0000000F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2"/>
                <w:szCs w:val="22"/>
                <w:rtl w:val="0"/>
              </w:rPr>
              <w:t xml:space="preserve">Teléfono:</w:t>
            </w:r>
          </w:p>
          <w:p w:rsidR="00000000" w:rsidDel="00000000" w:rsidP="00000000" w:rsidRDefault="00000000" w:rsidRPr="00000000" w14:paraId="00000011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2"/>
                <w:szCs w:val="22"/>
                <w:rtl w:val="0"/>
              </w:rPr>
              <w:t xml:space="preserve">Correo electrónico:</w:t>
            </w:r>
          </w:p>
          <w:p w:rsidR="00000000" w:rsidDel="00000000" w:rsidP="00000000" w:rsidRDefault="00000000" w:rsidRPr="00000000" w14:paraId="00000013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2"/>
                <w:szCs w:val="22"/>
                <w:rtl w:val="0"/>
              </w:rPr>
              <w:t xml:space="preserve">Co-coordinación (opcional, hasta dos personas):</w:t>
            </w:r>
          </w:p>
          <w:p w:rsidR="00000000" w:rsidDel="00000000" w:rsidP="00000000" w:rsidRDefault="00000000" w:rsidRPr="00000000" w14:paraId="00000015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Co-oordinador/a 1: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Servicio/departamento: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Co-oordinador/a 2: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Servicio/departamento:</w:t>
            </w:r>
          </w:p>
          <w:p w:rsidR="00000000" w:rsidDel="00000000" w:rsidP="00000000" w:rsidRDefault="00000000" w:rsidRPr="00000000" w14:paraId="0000001B">
            <w:pPr>
              <w:widowControl w:val="0"/>
              <w:rPr>
                <w:rFonts w:ascii="Garamond" w:cs="Garamond" w:eastAsia="Garamond" w:hAnsi="Garamond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37.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C">
            <w:pPr>
              <w:widowControl w:val="0"/>
              <w:rPr>
                <w:rFonts w:ascii="Garamond" w:cs="Garamond" w:eastAsia="Garamond" w:hAnsi="Garamond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INFORMACIÓN GENERAL 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sz w:val="22"/>
                <w:szCs w:val="22"/>
                <w:rtl w:val="0"/>
              </w:rPr>
              <w:t xml:space="preserve">DEL BIP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widowControl w:val="0"/>
              <w:ind w:left="360" w:firstLine="0"/>
              <w:rPr>
                <w:rFonts w:ascii="Garamond" w:cs="Garamond" w:eastAsia="Garamond" w:hAnsi="Garamond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widowControl w:val="0"/>
              <w:rPr>
                <w:rFonts w:ascii="Garamond" w:cs="Garamond" w:eastAsia="Garamond" w:hAnsi="Garamond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sz w:val="22"/>
                <w:szCs w:val="22"/>
                <w:rtl w:val="0"/>
              </w:rPr>
              <w:t xml:space="preserve">Título: </w:t>
            </w:r>
          </w:p>
          <w:p w:rsidR="00000000" w:rsidDel="00000000" w:rsidP="00000000" w:rsidRDefault="00000000" w:rsidRPr="00000000" w14:paraId="00000020">
            <w:pPr>
              <w:widowControl w:val="0"/>
              <w:rPr>
                <w:rFonts w:ascii="Garamond" w:cs="Garamond" w:eastAsia="Garamond" w:hAnsi="Garamond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widowControl w:val="0"/>
              <w:rPr>
                <w:rFonts w:ascii="Garamond" w:cs="Garamond" w:eastAsia="Garamond" w:hAnsi="Garamond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widowControl w:val="0"/>
              <w:rPr>
                <w:rFonts w:ascii="Garamond" w:cs="Garamond" w:eastAsia="Garamond" w:hAnsi="Garamond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sz w:val="22"/>
                <w:szCs w:val="22"/>
                <w:rtl w:val="0"/>
              </w:rPr>
              <w:t xml:space="preserve">Fecha prevista de la ejecución: </w:t>
            </w:r>
          </w:p>
          <w:p w:rsidR="00000000" w:rsidDel="00000000" w:rsidP="00000000" w:rsidRDefault="00000000" w:rsidRPr="00000000" w14:paraId="00000023">
            <w:pPr>
              <w:widowControl w:val="0"/>
              <w:rPr>
                <w:rFonts w:ascii="Garamond" w:cs="Garamond" w:eastAsia="Garamond" w:hAnsi="Garamond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widowControl w:val="0"/>
              <w:rPr>
                <w:rFonts w:ascii="Garamond" w:cs="Garamond" w:eastAsia="Garamond" w:hAnsi="Garamond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widowControl w:val="0"/>
              <w:rPr>
                <w:rFonts w:ascii="Garamond" w:cs="Garamond" w:eastAsia="Garamond" w:hAnsi="Garamond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sz w:val="22"/>
                <w:szCs w:val="22"/>
                <w:rtl w:val="0"/>
              </w:rPr>
              <w:t xml:space="preserve">Duración de la sesión virtual previa: </w:t>
            </w:r>
          </w:p>
          <w:p w:rsidR="00000000" w:rsidDel="00000000" w:rsidP="00000000" w:rsidRDefault="00000000" w:rsidRPr="00000000" w14:paraId="00000026">
            <w:pPr>
              <w:widowControl w:val="0"/>
              <w:rPr>
                <w:rFonts w:ascii="Garamond" w:cs="Garamond" w:eastAsia="Garamond" w:hAnsi="Garamond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widowControl w:val="0"/>
              <w:rPr>
                <w:rFonts w:ascii="Garamond" w:cs="Garamond" w:eastAsia="Garamond" w:hAnsi="Garamond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0"/>
              <w:rPr>
                <w:rFonts w:ascii="Garamond" w:cs="Garamond" w:eastAsia="Garamond" w:hAnsi="Garamond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sz w:val="22"/>
                <w:szCs w:val="22"/>
                <w:rtl w:val="0"/>
              </w:rPr>
              <w:t xml:space="preserve">Duración de la componente física del BIP:</w:t>
            </w:r>
          </w:p>
          <w:p w:rsidR="00000000" w:rsidDel="00000000" w:rsidP="00000000" w:rsidRDefault="00000000" w:rsidRPr="00000000" w14:paraId="00000029">
            <w:pPr>
              <w:widowControl w:val="0"/>
              <w:rPr>
                <w:rFonts w:ascii="Garamond" w:cs="Garamond" w:eastAsia="Garamond" w:hAnsi="Garamond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widowControl w:val="0"/>
              <w:rPr>
                <w:rFonts w:ascii="Garamond" w:cs="Garamond" w:eastAsia="Garamond" w:hAnsi="Garamond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widowControl w:val="0"/>
              <w:rPr>
                <w:rFonts w:ascii="Garamond" w:cs="Garamond" w:eastAsia="Garamond" w:hAnsi="Garamond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sz w:val="22"/>
                <w:szCs w:val="22"/>
                <w:rtl w:val="0"/>
              </w:rPr>
              <w:t xml:space="preserve">Número de horas totales del BIP y número de Créditos ECTS: </w:t>
            </w:r>
          </w:p>
          <w:p w:rsidR="00000000" w:rsidDel="00000000" w:rsidP="00000000" w:rsidRDefault="00000000" w:rsidRPr="00000000" w14:paraId="0000002C">
            <w:pPr>
              <w:widowControl w:val="0"/>
              <w:rPr>
                <w:rFonts w:ascii="Garamond" w:cs="Garamond" w:eastAsia="Garamond" w:hAnsi="Garamond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widowControl w:val="0"/>
              <w:rPr>
                <w:rFonts w:ascii="Garamond" w:cs="Garamond" w:eastAsia="Garamond" w:hAnsi="Garamond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widowControl w:val="0"/>
              <w:rPr>
                <w:rFonts w:ascii="Garamond" w:cs="Garamond" w:eastAsia="Garamond" w:hAnsi="Garamond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sz w:val="22"/>
                <w:szCs w:val="22"/>
                <w:rtl w:val="0"/>
              </w:rPr>
              <w:t xml:space="preserve">Idioma(s) de impartición: </w:t>
            </w:r>
          </w:p>
          <w:p w:rsidR="00000000" w:rsidDel="00000000" w:rsidP="00000000" w:rsidRDefault="00000000" w:rsidRPr="00000000" w14:paraId="0000002F">
            <w:pPr>
              <w:widowControl w:val="0"/>
              <w:rPr>
                <w:rFonts w:ascii="Garamond" w:cs="Garamond" w:eastAsia="Garamond" w:hAnsi="Garamond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widowControl w:val="0"/>
              <w:rPr>
                <w:rFonts w:ascii="Garamond" w:cs="Garamond" w:eastAsia="Garamond" w:hAnsi="Garamond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widowControl w:val="0"/>
              <w:rPr>
                <w:rFonts w:ascii="Garamond" w:cs="Garamond" w:eastAsia="Garamond" w:hAnsi="Garamond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sz w:val="22"/>
                <w:szCs w:val="22"/>
                <w:rtl w:val="0"/>
              </w:rPr>
              <w:t xml:space="preserve">Público objetivo: (  ) Estudiantes  (  ) PDI    (  ) PTGAS</w:t>
            </w:r>
          </w:p>
          <w:p w:rsidR="00000000" w:rsidDel="00000000" w:rsidP="00000000" w:rsidRDefault="00000000" w:rsidRPr="00000000" w14:paraId="00000032">
            <w:pPr>
              <w:widowControl w:val="0"/>
              <w:rPr>
                <w:rFonts w:ascii="Garamond" w:cs="Garamond" w:eastAsia="Garamond" w:hAnsi="Garamond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widowControl w:val="0"/>
              <w:rPr>
                <w:rFonts w:ascii="Garamond" w:cs="Garamond" w:eastAsia="Garamond" w:hAnsi="Garamond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widowControl w:val="0"/>
              <w:rPr>
                <w:rFonts w:ascii="Garamond" w:cs="Garamond" w:eastAsia="Garamond" w:hAnsi="Garamond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sz w:val="22"/>
                <w:szCs w:val="22"/>
                <w:rtl w:val="0"/>
              </w:rPr>
              <w:t xml:space="preserve">Número de participantes totales previsto:</w:t>
            </w:r>
          </w:p>
          <w:p w:rsidR="00000000" w:rsidDel="00000000" w:rsidP="00000000" w:rsidRDefault="00000000" w:rsidRPr="00000000" w14:paraId="00000035">
            <w:pPr>
              <w:widowControl w:val="0"/>
              <w:rPr>
                <w:rFonts w:ascii="Garamond" w:cs="Garamond" w:eastAsia="Garamond" w:hAnsi="Garamond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2"/>
                <w:szCs w:val="22"/>
                <w:rtl w:val="0"/>
              </w:rPr>
              <w:t xml:space="preserve">KA131 (socios europeos):</w:t>
            </w:r>
          </w:p>
          <w:p w:rsidR="00000000" w:rsidDel="00000000" w:rsidP="00000000" w:rsidRDefault="00000000" w:rsidRPr="00000000" w14:paraId="00000037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2"/>
                <w:szCs w:val="22"/>
                <w:rtl w:val="0"/>
              </w:rPr>
              <w:t xml:space="preserve">KA171 (socios fuera de Europa):</w:t>
            </w:r>
          </w:p>
          <w:p w:rsidR="00000000" w:rsidDel="00000000" w:rsidP="00000000" w:rsidRDefault="00000000" w:rsidRPr="00000000" w14:paraId="00000039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widowControl w:val="0"/>
              <w:rPr>
                <w:rFonts w:ascii="Garamond" w:cs="Garamond" w:eastAsia="Garamond" w:hAnsi="Garamond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2"/>
                <w:szCs w:val="22"/>
                <w:rtl w:val="0"/>
              </w:rPr>
              <w:t xml:space="preserve">Comunidad UCA: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jc w:val="left"/>
        <w:rPr>
          <w:rFonts w:ascii="Garamond" w:cs="Garamond" w:eastAsia="Garamond" w:hAnsi="Garamond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487.0" w:type="dxa"/>
        <w:jc w:val="left"/>
        <w:tblInd w:w="113.0" w:type="dxa"/>
        <w:tblLayout w:type="fixed"/>
        <w:tblLook w:val="0000"/>
      </w:tblPr>
      <w:tblGrid>
        <w:gridCol w:w="8487"/>
        <w:tblGridChange w:id="0">
          <w:tblGrid>
            <w:gridCol w:w="8487"/>
          </w:tblGrid>
        </w:tblGridChange>
      </w:tblGrid>
      <w:tr>
        <w:trPr>
          <w:cantSplit w:val="0"/>
          <w:trHeight w:val="403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C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widowControl w:val="0"/>
              <w:rPr>
                <w:rFonts w:ascii="Garamond" w:cs="Garamond" w:eastAsia="Garamond" w:hAnsi="Garamond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sz w:val="22"/>
                <w:szCs w:val="22"/>
                <w:rtl w:val="0"/>
              </w:rPr>
              <w:t xml:space="preserve">Perfil de participantes:</w:t>
            </w:r>
          </w:p>
          <w:p w:rsidR="00000000" w:rsidDel="00000000" w:rsidP="00000000" w:rsidRDefault="00000000" w:rsidRPr="00000000" w14:paraId="0000003E">
            <w:pPr>
              <w:widowControl w:val="0"/>
              <w:rPr>
                <w:rFonts w:ascii="Garamond" w:cs="Garamond" w:eastAsia="Garamond" w:hAnsi="Garamond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jc w:val="both"/>
              <w:rPr>
                <w:rFonts w:ascii="Garamond" w:cs="Garamond" w:eastAsia="Garamond" w:hAnsi="Garamond"/>
                <w:i w:val="1"/>
                <w:iCs w:val="1"/>
                <w:sz w:val="22"/>
                <w:szCs w:val="22"/>
                <w:u w:val="single"/>
              </w:rPr>
            </w:pPr>
            <w:r w:rsidDel="00000000" w:rsidR="00000000" w:rsidRPr="00000000">
              <w:rPr>
                <w:rFonts w:ascii="Garamond" w:cs="Garamond" w:eastAsia="Garamond" w:hAnsi="Garamond"/>
                <w:i w:val="1"/>
                <w:iCs w:val="1"/>
                <w:sz w:val="22"/>
                <w:szCs w:val="22"/>
                <w:u w:val="single"/>
                <w:rtl w:val="0"/>
              </w:rPr>
              <w:t xml:space="preserve">En el caso de estudiantes: </w:t>
            </w:r>
          </w:p>
          <w:p w:rsidR="00000000" w:rsidDel="00000000" w:rsidP="00000000" w:rsidRDefault="00000000" w:rsidRPr="00000000" w14:paraId="00000040">
            <w:pPr>
              <w:jc w:val="both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jc w:val="both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2"/>
                <w:szCs w:val="22"/>
                <w:rtl w:val="0"/>
              </w:rPr>
              <w:t xml:space="preserve">Nivel: Grado/Máster/Doctorado</w:t>
            </w:r>
          </w:p>
          <w:p w:rsidR="00000000" w:rsidDel="00000000" w:rsidP="00000000" w:rsidRDefault="00000000" w:rsidRPr="00000000" w14:paraId="00000042">
            <w:pPr>
              <w:jc w:val="both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jc w:val="both"/>
              <w:rPr>
                <w:rFonts w:ascii="Garamond" w:cs="Garamond" w:eastAsia="Garamond" w:hAnsi="Garamond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2"/>
                <w:szCs w:val="22"/>
                <w:rtl w:val="0"/>
              </w:rPr>
              <w:t xml:space="preserve">Titulación/es prioritaria/s para participar:</w:t>
            </w:r>
            <w:r w:rsidDel="00000000" w:rsidR="00000000" w:rsidRPr="00000000">
              <w:rPr>
                <w:rFonts w:ascii="Garamond" w:cs="Garamond" w:eastAsia="Garamond" w:hAnsi="Garamond"/>
                <w:color w:val="000000"/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4">
            <w:pPr>
              <w:jc w:val="both"/>
              <w:rPr>
                <w:rFonts w:ascii="Garamond" w:cs="Garamond" w:eastAsia="Garamond" w:hAnsi="Garamond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jc w:val="both"/>
              <w:rPr>
                <w:rFonts w:ascii="Garamond" w:cs="Garamond" w:eastAsia="Garamond" w:hAnsi="Garamond"/>
                <w:i w:val="1"/>
                <w:iCs w:val="1"/>
                <w:sz w:val="22"/>
                <w:szCs w:val="22"/>
                <w:u w:val="single"/>
              </w:rPr>
            </w:pPr>
            <w:r w:rsidDel="00000000" w:rsidR="00000000" w:rsidRPr="00000000">
              <w:rPr>
                <w:rFonts w:ascii="Garamond" w:cs="Garamond" w:eastAsia="Garamond" w:hAnsi="Garamond"/>
                <w:i w:val="1"/>
                <w:iCs w:val="1"/>
                <w:sz w:val="22"/>
                <w:szCs w:val="22"/>
                <w:u w:val="single"/>
                <w:rtl w:val="0"/>
              </w:rPr>
              <w:t xml:space="preserve">En el caso de PDI/PTGAS: </w:t>
            </w:r>
          </w:p>
          <w:p w:rsidR="00000000" w:rsidDel="00000000" w:rsidP="00000000" w:rsidRDefault="00000000" w:rsidRPr="00000000" w14:paraId="00000046">
            <w:pPr>
              <w:jc w:val="both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jc w:val="both"/>
              <w:rPr>
                <w:rFonts w:ascii="Garamond" w:cs="Garamond" w:eastAsia="Garamond" w:hAnsi="Garamond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Garamond" w:cs="Garamond" w:eastAsia="Garamond" w:hAnsi="Garamond"/>
                <w:color w:val="000000"/>
                <w:sz w:val="22"/>
                <w:szCs w:val="22"/>
                <w:rtl w:val="0"/>
              </w:rPr>
              <w:t xml:space="preserve">Perfil técnico-profesional al que se dirige la actividad: </w:t>
            </w:r>
          </w:p>
          <w:p w:rsidR="00000000" w:rsidDel="00000000" w:rsidP="00000000" w:rsidRDefault="00000000" w:rsidRPr="00000000" w14:paraId="00000048">
            <w:pPr>
              <w:jc w:val="both"/>
              <w:rPr>
                <w:rFonts w:ascii="Garamond" w:cs="Garamond" w:eastAsia="Garamond" w:hAnsi="Garamond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jc w:val="both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2"/>
                <w:szCs w:val="22"/>
                <w:rtl w:val="0"/>
              </w:rPr>
              <w:t xml:space="preserve">Área de conocimiento prioritaria (PDI):</w:t>
            </w:r>
          </w:p>
          <w:p w:rsidR="00000000" w:rsidDel="00000000" w:rsidP="00000000" w:rsidRDefault="00000000" w:rsidRPr="00000000" w14:paraId="0000004A">
            <w:pPr>
              <w:jc w:val="both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jc w:val="both"/>
              <w:rPr>
                <w:rFonts w:ascii="Garamond" w:cs="Garamond" w:eastAsia="Garamond" w:hAnsi="Garamond"/>
                <w:color w:val="000000"/>
                <w:sz w:val="22"/>
                <w:szCs w:val="22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2"/>
                <w:szCs w:val="22"/>
                <w:rtl w:val="0"/>
              </w:rPr>
              <w:t xml:space="preserve">Servicio o Área prioritaria (PTGAS)</w:t>
            </w:r>
            <w:r w:rsidDel="00000000" w:rsidR="00000000" w:rsidRPr="00000000">
              <w:rPr>
                <w:rFonts w:ascii="Garamond" w:cs="Garamond" w:eastAsia="Garamond" w:hAnsi="Garamond"/>
                <w:color w:val="000000"/>
                <w:sz w:val="22"/>
                <w:szCs w:val="22"/>
                <w:rtl w:val="0"/>
              </w:rPr>
              <w:t xml:space="preserve">: </w:t>
            </w:r>
          </w:p>
          <w:p w:rsidR="00000000" w:rsidDel="00000000" w:rsidP="00000000" w:rsidRDefault="00000000" w:rsidRPr="00000000" w14:paraId="0000004C">
            <w:pPr>
              <w:widowControl w:val="0"/>
              <w:rPr>
                <w:rFonts w:ascii="Garamond" w:cs="Garamond" w:eastAsia="Garamond" w:hAnsi="Garamond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widowControl w:val="0"/>
              <w:jc w:val="left"/>
              <w:rPr>
                <w:rFonts w:ascii="Garamond" w:cs="Garamond" w:eastAsia="Garamond" w:hAnsi="Garamond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E">
            <w:pPr>
              <w:widowControl w:val="0"/>
              <w:ind w:left="720" w:firstLine="0"/>
              <w:rPr>
                <w:rFonts w:ascii="Garamond" w:cs="Garamond" w:eastAsia="Garamond" w:hAnsi="Garamond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widowControl w:val="0"/>
              <w:numPr>
                <w:ilvl w:val="0"/>
                <w:numId w:val="2"/>
              </w:numPr>
              <w:ind w:left="720" w:hanging="360"/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sz w:val="22"/>
                <w:szCs w:val="22"/>
                <w:rtl w:val="0"/>
              </w:rPr>
              <w:t xml:space="preserve">SOCIOS DEL CONSORCIO DEL BIP</w:t>
            </w:r>
          </w:p>
          <w:p w:rsidR="00000000" w:rsidDel="00000000" w:rsidP="00000000" w:rsidRDefault="00000000" w:rsidRPr="00000000" w14:paraId="00000050">
            <w:pPr>
              <w:widowControl w:val="0"/>
              <w:ind w:left="720" w:firstLine="0"/>
              <w:rPr>
                <w:rFonts w:ascii="Garamond" w:cs="Garamond" w:eastAsia="Garamond" w:hAnsi="Garamond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widowControl w:val="0"/>
              <w:ind w:left="0" w:firstLine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2"/>
                <w:szCs w:val="22"/>
                <w:rtl w:val="0"/>
              </w:rPr>
              <w:t xml:space="preserve">Socio 1:</w:t>
            </w:r>
          </w:p>
          <w:p w:rsidR="00000000" w:rsidDel="00000000" w:rsidP="00000000" w:rsidRDefault="00000000" w:rsidRPr="00000000" w14:paraId="00000052">
            <w:pPr>
              <w:widowControl w:val="0"/>
              <w:ind w:left="0" w:firstLine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widowControl w:val="0"/>
              <w:ind w:left="0" w:firstLine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2"/>
                <w:szCs w:val="22"/>
                <w:rtl w:val="0"/>
              </w:rPr>
              <w:t xml:space="preserve">Coordinador socio 1:</w:t>
            </w:r>
          </w:p>
          <w:p w:rsidR="00000000" w:rsidDel="00000000" w:rsidP="00000000" w:rsidRDefault="00000000" w:rsidRPr="00000000" w14:paraId="00000054">
            <w:pPr>
              <w:widowControl w:val="0"/>
              <w:ind w:left="0" w:firstLine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widowControl w:val="0"/>
              <w:ind w:left="0" w:firstLine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2"/>
                <w:szCs w:val="22"/>
                <w:rtl w:val="0"/>
              </w:rPr>
              <w:t xml:space="preserve">Miembro de la Alianza SEA-EU (   ) SÍ  (  ) NO</w:t>
            </w:r>
          </w:p>
          <w:p w:rsidR="00000000" w:rsidDel="00000000" w:rsidP="00000000" w:rsidRDefault="00000000" w:rsidRPr="00000000" w14:paraId="00000056">
            <w:pPr>
              <w:widowControl w:val="0"/>
              <w:ind w:left="0" w:firstLine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widowControl w:val="0"/>
              <w:ind w:left="0" w:firstLine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2"/>
                <w:szCs w:val="22"/>
                <w:rtl w:val="0"/>
              </w:rPr>
              <w:t xml:space="preserve">Socio 2:</w:t>
            </w:r>
          </w:p>
          <w:p w:rsidR="00000000" w:rsidDel="00000000" w:rsidP="00000000" w:rsidRDefault="00000000" w:rsidRPr="00000000" w14:paraId="00000058">
            <w:pPr>
              <w:widowControl w:val="0"/>
              <w:ind w:left="0" w:firstLine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widowControl w:val="0"/>
              <w:ind w:left="0" w:firstLine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2"/>
                <w:szCs w:val="22"/>
                <w:rtl w:val="0"/>
              </w:rPr>
              <w:t xml:space="preserve">Número de participantes comprometidos por socio 1:</w:t>
            </w:r>
          </w:p>
          <w:p w:rsidR="00000000" w:rsidDel="00000000" w:rsidP="00000000" w:rsidRDefault="00000000" w:rsidRPr="00000000" w14:paraId="0000005A">
            <w:pPr>
              <w:widowControl w:val="0"/>
              <w:ind w:left="0" w:firstLine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widowControl w:val="0"/>
              <w:ind w:left="0" w:firstLine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2"/>
                <w:szCs w:val="22"/>
                <w:rtl w:val="0"/>
              </w:rPr>
              <w:t xml:space="preserve">Coordinador socio 2:</w:t>
            </w:r>
          </w:p>
          <w:p w:rsidR="00000000" w:rsidDel="00000000" w:rsidP="00000000" w:rsidRDefault="00000000" w:rsidRPr="00000000" w14:paraId="0000005C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2"/>
                <w:szCs w:val="22"/>
                <w:rtl w:val="0"/>
              </w:rPr>
              <w:t xml:space="preserve">Miembro de la Alianza SEA-EU (   ) SÍ (  ) NO</w:t>
            </w:r>
          </w:p>
          <w:p w:rsidR="00000000" w:rsidDel="00000000" w:rsidP="00000000" w:rsidRDefault="00000000" w:rsidRPr="00000000" w14:paraId="0000005E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2"/>
                <w:szCs w:val="22"/>
                <w:rtl w:val="0"/>
              </w:rPr>
              <w:t xml:space="preserve">Número de participantes comprometidos por socio 2:</w:t>
            </w:r>
          </w:p>
          <w:p w:rsidR="00000000" w:rsidDel="00000000" w:rsidP="00000000" w:rsidRDefault="00000000" w:rsidRPr="00000000" w14:paraId="00000060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2"/>
                <w:szCs w:val="22"/>
                <w:rtl w:val="0"/>
              </w:rPr>
              <w:t xml:space="preserve">Socio 3 (si aplica):</w:t>
            </w:r>
          </w:p>
          <w:p w:rsidR="00000000" w:rsidDel="00000000" w:rsidP="00000000" w:rsidRDefault="00000000" w:rsidRPr="00000000" w14:paraId="00000062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2"/>
                <w:szCs w:val="22"/>
                <w:rtl w:val="0"/>
              </w:rPr>
              <w:t xml:space="preserve">Coordinador Socio 3 (Si aplica):</w:t>
            </w:r>
          </w:p>
          <w:p w:rsidR="00000000" w:rsidDel="00000000" w:rsidP="00000000" w:rsidRDefault="00000000" w:rsidRPr="00000000" w14:paraId="00000064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2"/>
                <w:szCs w:val="22"/>
                <w:rtl w:val="0"/>
              </w:rPr>
              <w:t xml:space="preserve">Número de participantes comprometidos por socio 3 (si aplica)::</w:t>
            </w:r>
          </w:p>
          <w:p w:rsidR="00000000" w:rsidDel="00000000" w:rsidP="00000000" w:rsidRDefault="00000000" w:rsidRPr="00000000" w14:paraId="00000066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2"/>
                <w:szCs w:val="22"/>
                <w:rtl w:val="0"/>
              </w:rPr>
              <w:t xml:space="preserve">Miembro de la Alianza SEA-EU (   ) SÍ  (  ) NO</w:t>
            </w:r>
          </w:p>
          <w:p w:rsidR="00000000" w:rsidDel="00000000" w:rsidP="00000000" w:rsidRDefault="00000000" w:rsidRPr="00000000" w14:paraId="00000068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4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9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PROGRAMA FORMATIVO Y PLAN DE ACTIVIDADES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widowControl w:val="0"/>
              <w:rPr>
                <w:rFonts w:ascii="Garamond" w:cs="Garamond" w:eastAsia="Garamond" w:hAnsi="Garamond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sz w:val="22"/>
                <w:szCs w:val="22"/>
                <w:rtl w:val="0"/>
              </w:rPr>
              <w:t xml:space="preserve">Objetivos del BIP, breve descripción técnica/pedagógica:</w:t>
            </w:r>
          </w:p>
          <w:p w:rsidR="00000000" w:rsidDel="00000000" w:rsidP="00000000" w:rsidRDefault="00000000" w:rsidRPr="00000000" w14:paraId="0000006D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widowControl w:val="0"/>
              <w:rPr>
                <w:rFonts w:ascii="Garamond" w:cs="Garamond" w:eastAsia="Garamond" w:hAnsi="Garamond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sz w:val="22"/>
                <w:szCs w:val="22"/>
                <w:rtl w:val="0"/>
              </w:rPr>
              <w:t xml:space="preserve">Metodología a emplear durante la componente virtual del BIP:</w:t>
            </w:r>
          </w:p>
          <w:p w:rsidR="00000000" w:rsidDel="00000000" w:rsidP="00000000" w:rsidRDefault="00000000" w:rsidRPr="00000000" w14:paraId="00000074">
            <w:pPr>
              <w:widowControl w:val="0"/>
              <w:rPr>
                <w:rFonts w:ascii="Garamond" w:cs="Garamond" w:eastAsia="Garamond" w:hAnsi="Garamond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widowControl w:val="0"/>
              <w:rPr>
                <w:rFonts w:ascii="Garamond" w:cs="Garamond" w:eastAsia="Garamond" w:hAnsi="Garamond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widowControl w:val="0"/>
              <w:rPr>
                <w:rFonts w:ascii="Garamond" w:cs="Garamond" w:eastAsia="Garamond" w:hAnsi="Garamond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widowControl w:val="0"/>
              <w:rPr>
                <w:rFonts w:ascii="Garamond" w:cs="Garamond" w:eastAsia="Garamond" w:hAnsi="Garamond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widowControl w:val="0"/>
              <w:rPr>
                <w:rFonts w:ascii="Garamond" w:cs="Garamond" w:eastAsia="Garamond" w:hAnsi="Garamond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widowControl w:val="0"/>
              <w:rPr>
                <w:rFonts w:ascii="Garamond" w:cs="Garamond" w:eastAsia="Garamond" w:hAnsi="Garamond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widowControl w:val="0"/>
              <w:rPr>
                <w:rFonts w:ascii="Garamond" w:cs="Garamond" w:eastAsia="Garamond" w:hAnsi="Garamond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widowControl w:val="0"/>
              <w:rPr>
                <w:rFonts w:ascii="Garamond" w:cs="Garamond" w:eastAsia="Garamond" w:hAnsi="Garamond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sz w:val="22"/>
                <w:szCs w:val="22"/>
                <w:rtl w:val="0"/>
              </w:rPr>
              <w:t xml:space="preserve">Metodología a emplear durante la componente física del BIP:</w:t>
            </w:r>
          </w:p>
          <w:p w:rsidR="00000000" w:rsidDel="00000000" w:rsidP="00000000" w:rsidRDefault="00000000" w:rsidRPr="00000000" w14:paraId="0000007C">
            <w:pPr>
              <w:widowControl w:val="0"/>
              <w:rPr>
                <w:rFonts w:ascii="Garamond" w:cs="Garamond" w:eastAsia="Garamond" w:hAnsi="Garamond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widowControl w:val="0"/>
              <w:rPr>
                <w:rFonts w:ascii="Garamond" w:cs="Garamond" w:eastAsia="Garamond" w:hAnsi="Garamond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widowControl w:val="0"/>
              <w:rPr>
                <w:rFonts w:ascii="Garamond" w:cs="Garamond" w:eastAsia="Garamond" w:hAnsi="Garamond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widowControl w:val="0"/>
              <w:rPr>
                <w:rFonts w:ascii="Garamond" w:cs="Garamond" w:eastAsia="Garamond" w:hAnsi="Garamond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widowControl w:val="0"/>
              <w:rPr>
                <w:rFonts w:ascii="Garamond" w:cs="Garamond" w:eastAsia="Garamond" w:hAnsi="Garamond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widowControl w:val="0"/>
              <w:rPr>
                <w:rFonts w:ascii="Garamond" w:cs="Garamond" w:eastAsia="Garamond" w:hAnsi="Garamond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widowControl w:val="0"/>
              <w:rPr>
                <w:rFonts w:ascii="Garamond" w:cs="Garamond" w:eastAsia="Garamond" w:hAnsi="Garamond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widowControl w:val="0"/>
              <w:rPr>
                <w:rFonts w:ascii="Garamond" w:cs="Garamond" w:eastAsia="Garamond" w:hAnsi="Garamond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sz w:val="22"/>
                <w:szCs w:val="22"/>
                <w:rtl w:val="0"/>
              </w:rPr>
              <w:t xml:space="preserve">Cronograma diario previsto de actividades:</w:t>
            </w:r>
          </w:p>
          <w:p w:rsidR="00000000" w:rsidDel="00000000" w:rsidP="00000000" w:rsidRDefault="00000000" w:rsidRPr="00000000" w14:paraId="00000084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Fonts w:ascii="Garamond" w:cs="Garamond" w:eastAsia="Garamond" w:hAnsi="Garamond"/>
                <w:color w:val="000000"/>
                <w:sz w:val="22"/>
                <w:szCs w:val="22"/>
                <w:rtl w:val="0"/>
              </w:rPr>
              <w:t xml:space="preserve">(</w:t>
            </w:r>
            <w:r w:rsidDel="00000000" w:rsidR="00000000" w:rsidRPr="00000000">
              <w:rPr>
                <w:rFonts w:ascii="Garamond" w:cs="Garamond" w:eastAsia="Garamond" w:hAnsi="Garamond"/>
                <w:sz w:val="22"/>
                <w:szCs w:val="22"/>
                <w:rtl w:val="0"/>
              </w:rPr>
              <w:t xml:space="preserve">Describa</w:t>
            </w:r>
            <w:r w:rsidDel="00000000" w:rsidR="00000000" w:rsidRPr="00000000">
              <w:rPr>
                <w:rFonts w:ascii="Garamond" w:cs="Garamond" w:eastAsia="Garamond" w:hAnsi="Garamond"/>
                <w:color w:val="000000"/>
                <w:sz w:val="22"/>
                <w:szCs w:val="22"/>
                <w:rtl w:val="0"/>
              </w:rPr>
              <w:t xml:space="preserve"> las sesiones previstas con indicación de sus responsables, la metodología de trabajo y, en su caso, las actividades complementarias de carácter técnico o cultural.)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bookmarkStart w:colFirst="0" w:colLast="0" w:name="_heading=h.sma2qu19phl4" w:id="0"/>
            <w:bookmarkEnd w:id="0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widowControl w:val="0"/>
              <w:rPr>
                <w:rFonts w:ascii="Garamond" w:cs="Garamond" w:eastAsia="Garamond" w:hAnsi="Garamond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sz w:val="22"/>
                <w:szCs w:val="22"/>
                <w:rtl w:val="0"/>
              </w:rPr>
              <w:t xml:space="preserve">Beneficios de la actividad en la formación del público objetivo tanto externo como de la UCA:</w:t>
            </w:r>
          </w:p>
          <w:p w:rsidR="00000000" w:rsidDel="00000000" w:rsidP="00000000" w:rsidRDefault="00000000" w:rsidRPr="00000000" w14:paraId="00000098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numPr>
                <w:ilvl w:val="0"/>
                <w:numId w:val="3"/>
              </w:numPr>
              <w:spacing w:line="276" w:lineRule="auto"/>
              <w:ind w:left="720" w:hanging="360"/>
              <w:rPr>
                <w:sz w:val="22"/>
                <w:szCs w:val="22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2"/>
                <w:szCs w:val="22"/>
                <w:rtl w:val="0"/>
              </w:rPr>
              <w:t xml:space="preserve">Definición del público objetivo susceptible de participar en el BIP.</w:t>
            </w:r>
          </w:p>
          <w:p w:rsidR="00000000" w:rsidDel="00000000" w:rsidP="00000000" w:rsidRDefault="00000000" w:rsidRPr="00000000" w14:paraId="0000009A">
            <w:pPr>
              <w:spacing w:line="276" w:lineRule="auto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spacing w:line="276" w:lineRule="auto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spacing w:line="276" w:lineRule="auto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numPr>
                <w:ilvl w:val="0"/>
                <w:numId w:val="1"/>
              </w:numPr>
              <w:spacing w:line="276" w:lineRule="auto"/>
              <w:ind w:left="720" w:hanging="360"/>
              <w:rPr>
                <w:rFonts w:ascii="Garamond" w:cs="Garamond" w:eastAsia="Garamond" w:hAnsi="Garamond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2"/>
                <w:szCs w:val="22"/>
                <w:rtl w:val="0"/>
              </w:rPr>
              <w:t xml:space="preserve">Definición del público objetivo de la UCA susceptible de participar en el BIP.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numPr>
                <w:ilvl w:val="0"/>
                <w:numId w:val="3"/>
              </w:numPr>
              <w:spacing w:line="276" w:lineRule="auto"/>
              <w:ind w:left="720" w:hanging="360"/>
              <w:rPr>
                <w:sz w:val="22"/>
                <w:szCs w:val="22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2"/>
                <w:szCs w:val="22"/>
                <w:rtl w:val="0"/>
              </w:rPr>
              <w:t xml:space="preserve">Descripción de los posibles beneficios de la actividad en su formación.</w:t>
            </w:r>
          </w:p>
          <w:p w:rsidR="00000000" w:rsidDel="00000000" w:rsidP="00000000" w:rsidRDefault="00000000" w:rsidRPr="00000000" w14:paraId="000000A5">
            <w:pPr>
              <w:spacing w:line="276" w:lineRule="auto"/>
              <w:ind w:left="720" w:firstLine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numPr>
                <w:ilvl w:val="1"/>
                <w:numId w:val="3"/>
              </w:numPr>
              <w:spacing w:line="276" w:lineRule="auto"/>
              <w:ind w:left="1440" w:hanging="360"/>
              <w:rPr>
                <w:rFonts w:ascii="Garamond" w:cs="Garamond" w:eastAsia="Garamond" w:hAnsi="Garamond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2"/>
                <w:szCs w:val="22"/>
                <w:rtl w:val="0"/>
              </w:rPr>
              <w:t xml:space="preserve">Público objetivo externo:</w:t>
            </w:r>
          </w:p>
          <w:p w:rsidR="00000000" w:rsidDel="00000000" w:rsidP="00000000" w:rsidRDefault="00000000" w:rsidRPr="00000000" w14:paraId="000000A7">
            <w:pPr>
              <w:spacing w:line="276" w:lineRule="auto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spacing w:line="276" w:lineRule="auto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spacing w:line="276" w:lineRule="auto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spacing w:line="276" w:lineRule="auto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spacing w:line="276" w:lineRule="auto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spacing w:line="276" w:lineRule="auto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numPr>
                <w:ilvl w:val="1"/>
                <w:numId w:val="3"/>
              </w:numPr>
              <w:spacing w:line="276" w:lineRule="auto"/>
              <w:ind w:left="1440" w:hanging="36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2"/>
                <w:szCs w:val="22"/>
                <w:rtl w:val="0"/>
              </w:rPr>
              <w:t xml:space="preserve">Público objetivo en la UCA:</w:t>
            </w:r>
          </w:p>
          <w:p w:rsidR="00000000" w:rsidDel="00000000" w:rsidP="00000000" w:rsidRDefault="00000000" w:rsidRPr="00000000" w14:paraId="000000AE">
            <w:pPr>
              <w:spacing w:line="276" w:lineRule="auto"/>
              <w:ind w:left="1440" w:firstLine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spacing w:line="276" w:lineRule="auto"/>
              <w:ind w:left="1440" w:firstLine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widowControl w:val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4">
            <w:pPr>
              <w:widowControl w:val="0"/>
              <w:rPr>
                <w:rFonts w:ascii="Garamond" w:cs="Garamond" w:eastAsia="Garamond" w:hAnsi="Garamond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FINANCIACIÓN ECONÓMICA SOLICITADA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widowControl w:val="0"/>
              <w:rPr>
                <w:rFonts w:ascii="Garamond" w:cs="Garamond" w:eastAsia="Garamond" w:hAnsi="Garamond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spacing w:after="80" w:lineRule="auto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2"/>
                <w:szCs w:val="22"/>
                <w:rtl w:val="0"/>
              </w:rPr>
              <w:t xml:space="preserve">Indique de forma individualizada los conceptos de apoyo económico solicitados (coffee-breaks, almuerzo networking, visitas culturales, etc.) justificando la pertinencia/relevancia de este concepto en el desarrollo del BIP:</w:t>
            </w:r>
          </w:p>
          <w:p w:rsidR="00000000" w:rsidDel="00000000" w:rsidP="00000000" w:rsidRDefault="00000000" w:rsidRPr="00000000" w14:paraId="000000B8">
            <w:pPr>
              <w:widowControl w:val="0"/>
              <w:rPr>
                <w:rFonts w:ascii="Garamond" w:cs="Garamond" w:eastAsia="Garamond" w:hAnsi="Garamond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widowControl w:val="0"/>
              <w:rPr>
                <w:rFonts w:ascii="Garamond" w:cs="Garamond" w:eastAsia="Garamond" w:hAnsi="Garamond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B">
            <w:pPr>
              <w:widowControl w:val="0"/>
              <w:numPr>
                <w:ilvl w:val="0"/>
                <w:numId w:val="2"/>
              </w:numPr>
              <w:ind w:left="720" w:hanging="360"/>
              <w:rPr>
                <w:rFonts w:ascii="Garamond" w:cs="Garamond" w:eastAsia="Garamond" w:hAnsi="Garamond"/>
                <w:b w:val="1"/>
                <w:bCs w:val="1"/>
                <w:sz w:val="22"/>
                <w:szCs w:val="22"/>
                <w:u w:val="none"/>
              </w:rPr>
            </w:pPr>
            <w:r w:rsidDel="00000000" w:rsidR="00000000" w:rsidRPr="00000000">
              <w:rPr>
                <w:rFonts w:ascii="Garamond" w:cs="Garamond" w:eastAsia="Garamond" w:hAnsi="Garamond"/>
                <w:b w:val="1"/>
                <w:bCs w:val="1"/>
                <w:sz w:val="22"/>
                <w:szCs w:val="22"/>
                <w:rtl w:val="0"/>
              </w:rPr>
              <w:t xml:space="preserve">EVALUACIÓN Y RECONOCIMIENTO</w:t>
            </w:r>
          </w:p>
          <w:p w:rsidR="00000000" w:rsidDel="00000000" w:rsidP="00000000" w:rsidRDefault="00000000" w:rsidRPr="00000000" w14:paraId="000000CC">
            <w:pPr>
              <w:widowControl w:val="0"/>
              <w:ind w:left="720" w:firstLine="0"/>
              <w:rPr>
                <w:rFonts w:ascii="Garamond" w:cs="Garamond" w:eastAsia="Garamond" w:hAnsi="Garamond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2"/>
                <w:szCs w:val="22"/>
                <w:rtl w:val="0"/>
              </w:rPr>
              <w:t xml:space="preserve">Indique cuál será el procedimiento de evaluación a seguir durante la formación y para emitir la calificación final del mismo:</w:t>
            </w:r>
          </w:p>
          <w:p w:rsidR="00000000" w:rsidDel="00000000" w:rsidP="00000000" w:rsidRDefault="00000000" w:rsidRPr="00000000" w14:paraId="000000CE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2"/>
                <w:szCs w:val="22"/>
                <w:rtl w:val="0"/>
              </w:rPr>
              <w:t xml:space="preserve">¿Realizará alguna prueba de evaluación durante la actividad?</w:t>
            </w:r>
          </w:p>
          <w:p w:rsidR="00000000" w:rsidDel="00000000" w:rsidP="00000000" w:rsidRDefault="00000000" w:rsidRPr="00000000" w14:paraId="000000D2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2"/>
                <w:szCs w:val="22"/>
                <w:rtl w:val="0"/>
              </w:rPr>
              <w:t xml:space="preserve">¿Se emitirá un diploma de participación a todos los asistentes que hayan realizado y aprobado el curso además del correspondiente certificado de calificaciones para quien corresponda?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Fonts w:ascii="Garamond" w:cs="Garamond" w:eastAsia="Garamond" w:hAnsi="Garamond"/>
                <w:sz w:val="22"/>
                <w:szCs w:val="22"/>
                <w:rtl w:val="0"/>
              </w:rPr>
              <w:t xml:space="preserve">¿Se cuenta con el visto bueno de algún centro UCA para el reconocimiento de los ECTS en el expediente de los participantes UCA? (en el caso de estudiantes)</w:t>
            </w:r>
          </w:p>
          <w:p w:rsidR="00000000" w:rsidDel="00000000" w:rsidP="00000000" w:rsidRDefault="00000000" w:rsidRPr="00000000" w14:paraId="000000DE">
            <w:pPr>
              <w:widowControl w:val="0"/>
              <w:rPr>
                <w:rFonts w:ascii="Garamond" w:cs="Garamond" w:eastAsia="Garamond" w:hAnsi="Garamond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widowControl w:val="0"/>
              <w:rPr>
                <w:rFonts w:ascii="Garamond" w:cs="Garamond" w:eastAsia="Garamond" w:hAnsi="Garamond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0">
      <w:pPr>
        <w:jc w:val="right"/>
        <w:rPr>
          <w:rFonts w:ascii="Garamond" w:cs="Garamond" w:eastAsia="Garamond" w:hAnsi="Garamond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jc w:val="right"/>
        <w:rPr>
          <w:rFonts w:ascii="Garamond" w:cs="Garamond" w:eastAsia="Garamond" w:hAnsi="Garamond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jc w:val="right"/>
        <w:rPr>
          <w:rFonts w:ascii="Garamond" w:cs="Garamond" w:eastAsia="Garamond" w:hAnsi="Garamond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jc w:val="right"/>
        <w:rPr>
          <w:rFonts w:ascii="Garamond" w:cs="Garamond" w:eastAsia="Garamond" w:hAnsi="Garamond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jc w:val="right"/>
        <w:rPr>
          <w:rFonts w:ascii="Garamond" w:cs="Garamond" w:eastAsia="Garamond" w:hAnsi="Garamond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jc w:val="right"/>
        <w:rPr>
          <w:rFonts w:ascii="Garamond" w:cs="Garamond" w:eastAsia="Garamond" w:hAnsi="Garamond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rPr>
          <w:rFonts w:ascii="Garamond" w:cs="Garamond" w:eastAsia="Garamond" w:hAnsi="Garamond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rPr>
          <w:rFonts w:ascii="Garamond" w:cs="Garamond" w:eastAsia="Garamond" w:hAnsi="Garamond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rPr>
          <w:rFonts w:ascii="Garamond" w:cs="Garamond" w:eastAsia="Garamond" w:hAnsi="Garamond"/>
          <w:b w:val="1"/>
          <w:bCs w:val="1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sz w:val="22"/>
          <w:szCs w:val="22"/>
          <w:rtl w:val="0"/>
        </w:rPr>
        <w:t xml:space="preserve">Firma de la persona solicitante:</w:t>
        <w:tab/>
        <w:tab/>
        <w:t xml:space="preserve">Firma del cargo que avala la solicitud:</w:t>
      </w:r>
    </w:p>
    <w:p w:rsidR="00000000" w:rsidDel="00000000" w:rsidP="00000000" w:rsidRDefault="00000000" w:rsidRPr="00000000" w14:paraId="000000E9">
      <w:pPr>
        <w:rPr>
          <w:rFonts w:ascii="Garamond" w:cs="Garamond" w:eastAsia="Garamond" w:hAnsi="Garamond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rPr>
          <w:rFonts w:ascii="Garamond" w:cs="Garamond" w:eastAsia="Garamond" w:hAnsi="Garamond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rPr>
          <w:rFonts w:ascii="Garamond" w:cs="Garamond" w:eastAsia="Garamond" w:hAnsi="Garamond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rPr>
          <w:rFonts w:ascii="Garamond" w:cs="Garamond" w:eastAsia="Garamond" w:hAnsi="Garamond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rPr>
          <w:rFonts w:ascii="Garamond" w:cs="Garamond" w:eastAsia="Garamond" w:hAnsi="Garamond"/>
          <w:b w:val="1"/>
          <w:bCs w:val="1"/>
          <w:sz w:val="22"/>
          <w:szCs w:val="22"/>
        </w:rPr>
      </w:pPr>
      <w:r w:rsidDel="00000000" w:rsidR="00000000" w:rsidRPr="00000000">
        <w:rPr>
          <w:rFonts w:ascii="Garamond" w:cs="Garamond" w:eastAsia="Garamond" w:hAnsi="Garamond"/>
          <w:b w:val="1"/>
          <w:bCs w:val="1"/>
          <w:sz w:val="22"/>
          <w:szCs w:val="22"/>
          <w:rtl w:val="0"/>
        </w:rPr>
        <w:t xml:space="preserve">Fecha:</w:t>
      </w:r>
    </w:p>
    <w:p w:rsidR="00000000" w:rsidDel="00000000" w:rsidP="00000000" w:rsidRDefault="00000000" w:rsidRPr="00000000" w14:paraId="000000EE">
      <w:pPr>
        <w:rPr>
          <w:rFonts w:ascii="Garamond" w:cs="Garamond" w:eastAsia="Garamond" w:hAnsi="Garamond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rPr>
          <w:rFonts w:ascii="Garamond" w:cs="Garamond" w:eastAsia="Garamond" w:hAnsi="Garamond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spacing w:after="240" w:line="276" w:lineRule="auto"/>
        <w:jc w:val="both"/>
        <w:rPr>
          <w:rFonts w:ascii="Garamond" w:cs="Garamond" w:eastAsia="Garamond" w:hAnsi="Garamond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jc w:val="right"/>
        <w:rPr>
          <w:rFonts w:ascii="Garamond" w:cs="Garamond" w:eastAsia="Garamond" w:hAnsi="Garamond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jc w:val="left"/>
        <w:rPr>
          <w:rFonts w:ascii="Times New Roman" w:cs="Times New Roman" w:eastAsia="Times New Roman" w:hAnsi="Times New Roman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8" w:top="2041" w:left="1701" w:right="1701" w:header="709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Georgia"/>
  <w:font w:name="Times New Roman"/>
  <w:font w:name="Courier New"/>
  <w:font w:name="Garamon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Liberation Sans"/>
  <w:font w:name="Helvetica Neue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Noto Sans Symbols">
    <w:embedRegular w:fontKey="{00000000-0000-0000-0000-000000000000}" r:id="rId9" w:subsetted="0"/>
    <w:embedBold w:fontKey="{00000000-0000-0000-0000-000000000000}" r:id="rId10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F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F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left" w:leader="none" w:pos="2127"/>
      </w:tabs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ab/>
      <w:tab/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1881505</wp:posOffset>
              </wp:positionH>
              <wp:positionV relativeFrom="paragraph">
                <wp:posOffset>24765</wp:posOffset>
              </wp:positionV>
              <wp:extent cx="966470" cy="660400"/>
              <wp:effectExtent b="0" l="0" r="0" t="0"/>
              <wp:wrapNone/>
              <wp:docPr id="9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4872290" y="3459325"/>
                        <a:ext cx="947420" cy="6413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t" bIns="45700" lIns="0" spcFirstLastPara="1" rIns="91425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1881505</wp:posOffset>
              </wp:positionH>
              <wp:positionV relativeFrom="paragraph">
                <wp:posOffset>24765</wp:posOffset>
              </wp:positionV>
              <wp:extent cx="966470" cy="660400"/>
              <wp:effectExtent b="0" l="0" r="0" t="0"/>
              <wp:wrapNone/>
              <wp:docPr id="9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66470" cy="6604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2819401</wp:posOffset>
              </wp:positionH>
              <wp:positionV relativeFrom="paragraph">
                <wp:posOffset>-2538</wp:posOffset>
              </wp:positionV>
              <wp:extent cx="1446530" cy="786130"/>
              <wp:effectExtent b="0" l="0" r="0" t="0"/>
              <wp:wrapNone/>
              <wp:docPr id="11" name=""/>
              <a:graphic>
                <a:graphicData uri="http://schemas.microsoft.com/office/word/2010/wordprocessingShape">
                  <wps:wsp>
                    <wps:cNvSpPr/>
                    <wps:cNvPr id="5" name="Shape 5"/>
                    <wps:spPr>
                      <a:xfrm>
                        <a:off x="4632260" y="3396460"/>
                        <a:ext cx="1427480" cy="767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t" bIns="45700" lIns="0" spcFirstLastPara="1" rIns="91425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2819401</wp:posOffset>
              </wp:positionH>
              <wp:positionV relativeFrom="paragraph">
                <wp:posOffset>-2538</wp:posOffset>
              </wp:positionV>
              <wp:extent cx="1446530" cy="786130"/>
              <wp:effectExtent b="0" l="0" r="0" t="0"/>
              <wp:wrapNone/>
              <wp:docPr id="11" name="image7.png"/>
              <a:graphic>
                <a:graphicData uri="http://schemas.openxmlformats.org/drawingml/2006/picture">
                  <pic:pic>
                    <pic:nvPicPr>
                      <pic:cNvPr id="0" name="image7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446530" cy="78613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72390" distT="72390" distL="0" distR="0" hidden="0" layoutInCell="1" locked="0" relativeHeight="0" simplePos="0">
              <wp:simplePos x="0" y="0"/>
              <wp:positionH relativeFrom="column">
                <wp:posOffset>1881505</wp:posOffset>
              </wp:positionH>
              <wp:positionV relativeFrom="paragraph">
                <wp:posOffset>24768</wp:posOffset>
              </wp:positionV>
              <wp:extent cx="967105" cy="661035"/>
              <wp:effectExtent b="0" l="0" r="0" t="0"/>
              <wp:wrapNone/>
              <wp:docPr id="10" name=""/>
              <a:graphic>
                <a:graphicData uri="http://schemas.microsoft.com/office/word/2010/wordprocessingShape">
                  <wps:wsp>
                    <wps:cNvSpPr/>
                    <wps:cNvPr id="4" name="Shape 4"/>
                    <wps:spPr>
                      <a:xfrm>
                        <a:off x="4871973" y="3459008"/>
                        <a:ext cx="948055" cy="6419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Helvetica Neue" w:cs="Helvetica Neue" w:eastAsia="Helvetica Neue" w:hAnsi="Helvetica Neue"/>
                              <w:b w:val="0"/>
                              <w:i w:val="0"/>
                              <w:smallCaps w:val="0"/>
                              <w:strike w:val="0"/>
                              <w:color w:val="006189"/>
                              <w:sz w:val="14"/>
                              <w:vertAlign w:val="baseline"/>
                            </w:rPr>
                            <w:t xml:space="preserve">Vicerrectorado de Internacionalización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Helvetica Neue" w:cs="Helvetica Neue" w:eastAsia="Helvetica Neue" w:hAnsi="Helvetica Neue"/>
                              <w:b w:val="0"/>
                              <w:i w:val="0"/>
                              <w:smallCaps w:val="0"/>
                              <w:strike w:val="0"/>
                              <w:color w:val="006189"/>
                              <w:sz w:val="1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Helvetica Neue" w:cs="Helvetica Neue" w:eastAsia="Helvetica Neue" w:hAnsi="Helvetica Neue"/>
                              <w:b w:val="0"/>
                              <w:i w:val="0"/>
                              <w:smallCaps w:val="0"/>
                              <w:strike w:val="0"/>
                              <w:color w:val="006189"/>
                              <w:sz w:val="14"/>
                              <w:vertAlign w:val="baseline"/>
                            </w:rPr>
                            <w:t xml:space="preserve">Vice-rectorate for Internationalization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Helvetica Neue" w:cs="Helvetica Neue" w:eastAsia="Helvetica Neue" w:hAnsi="Helvetica Neue"/>
                              <w:b w:val="0"/>
                              <w:i w:val="0"/>
                              <w:smallCaps w:val="0"/>
                              <w:strike w:val="0"/>
                              <w:color w:val="006189"/>
                              <w:sz w:val="14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0" spcFirstLastPara="1" rIns="91425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72390" distT="72390" distL="0" distR="0" hidden="0" layoutInCell="1" locked="0" relativeHeight="0" simplePos="0">
              <wp:simplePos x="0" y="0"/>
              <wp:positionH relativeFrom="column">
                <wp:posOffset>1881505</wp:posOffset>
              </wp:positionH>
              <wp:positionV relativeFrom="paragraph">
                <wp:posOffset>24768</wp:posOffset>
              </wp:positionV>
              <wp:extent cx="967105" cy="661035"/>
              <wp:effectExtent b="0" l="0" r="0" t="0"/>
              <wp:wrapNone/>
              <wp:docPr id="10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67105" cy="66103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72390" distT="72390" distL="0" distR="0" hidden="0" layoutInCell="1" locked="0" relativeHeight="0" simplePos="0">
              <wp:simplePos x="0" y="0"/>
              <wp:positionH relativeFrom="column">
                <wp:posOffset>2819401</wp:posOffset>
              </wp:positionH>
              <wp:positionV relativeFrom="paragraph">
                <wp:posOffset>-2537</wp:posOffset>
              </wp:positionV>
              <wp:extent cx="1447165" cy="786765"/>
              <wp:effectExtent b="0" l="0" r="0" t="0"/>
              <wp:wrapNone/>
              <wp:docPr id="8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631943" y="3396143"/>
                        <a:ext cx="1428115" cy="76771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Helvetica Neue Light" w:cs="Helvetica Neue Light" w:eastAsia="Helvetica Neue Light" w:hAnsi="Helvetica Neue Light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2"/>
                              <w:vertAlign w:val="baseline"/>
                            </w:rPr>
                            <w:t xml:space="preserve">Hospital Real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Helvetica Neue Light" w:cs="Helvetica Neue Light" w:eastAsia="Helvetica Neue Light" w:hAnsi="Helvetica Neue Light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2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Helvetica Neue Light" w:cs="Helvetica Neue Light" w:eastAsia="Helvetica Neue Light" w:hAnsi="Helvetica Neue Light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2"/>
                              <w:vertAlign w:val="baseline"/>
                            </w:rPr>
                            <w:t xml:space="preserve">Plaza Falla, 8 | 11003 Cádiz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Helvetica Neue Light" w:cs="Helvetica Neue Light" w:eastAsia="Helvetica Neue Light" w:hAnsi="Helvetica Neue Light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2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Helvetica Neue Light" w:cs="Helvetica Neue Light" w:eastAsia="Helvetica Neue Light" w:hAnsi="Helvetica Neue Light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2"/>
                              <w:vertAlign w:val="baseline"/>
                            </w:rPr>
                            <w:t xml:space="preserve">Tlfno. 956 015066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Helvetica Neue Light" w:cs="Helvetica Neue Light" w:eastAsia="Helvetica Neue Light" w:hAnsi="Helvetica Neue Light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2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Helvetica Neue Light" w:cs="Helvetica Neue Light" w:eastAsia="Helvetica Neue Light" w:hAnsi="Helvetica Neue Light"/>
                              <w:b w:val="0"/>
                              <w:i w:val="0"/>
                              <w:smallCaps w:val="0"/>
                              <w:strike w:val="0"/>
                              <w:color w:val="362def"/>
                              <w:sz w:val="12"/>
                              <w:vertAlign w:val="baseline"/>
                            </w:rPr>
                            <w:t xml:space="preserve">vicerrectorado.internacionalizacion@uca.es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Helvetica Neue Light" w:cs="Helvetica Neue Light" w:eastAsia="Helvetica Neue Light" w:hAnsi="Helvetica Neue Light"/>
                              <w:b w:val="0"/>
                              <w:i w:val="0"/>
                              <w:smallCaps w:val="0"/>
                              <w:strike w:val="0"/>
                              <w:color w:val="362def"/>
                              <w:sz w:val="12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Helvetica Neue Light" w:cs="Helvetica Neue Light" w:eastAsia="Helvetica Neue Light" w:hAnsi="Helvetica Neue Light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2"/>
                              <w:u w:val="single"/>
                              <w:vertAlign w:val="baseline"/>
                            </w:rPr>
                            <w:t xml:space="preserve">https://internacional.uca.es/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Helvetica Neue Light" w:cs="Helvetica Neue Light" w:eastAsia="Helvetica Neue Light" w:hAnsi="Helvetica Neue Light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2"/>
                              <w:u w:val="single"/>
                              <w:vertAlign w:val="baseline"/>
                            </w:rPr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Helvetica Neue Light" w:cs="Helvetica Neue Light" w:eastAsia="Helvetica Neue Light" w:hAnsi="Helvetica Neue Light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2"/>
                              <w:u w:val="single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0" spcFirstLastPara="1" rIns="91425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72390" distT="72390" distL="0" distR="0" hidden="0" layoutInCell="1" locked="0" relativeHeight="0" simplePos="0">
              <wp:simplePos x="0" y="0"/>
              <wp:positionH relativeFrom="column">
                <wp:posOffset>2819401</wp:posOffset>
              </wp:positionH>
              <wp:positionV relativeFrom="paragraph">
                <wp:posOffset>-2537</wp:posOffset>
              </wp:positionV>
              <wp:extent cx="1447165" cy="786765"/>
              <wp:effectExtent b="0" l="0" r="0" t="0"/>
              <wp:wrapNone/>
              <wp:docPr id="8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447165" cy="78676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-585468</wp:posOffset>
          </wp:positionH>
          <wp:positionV relativeFrom="paragraph">
            <wp:posOffset>24765</wp:posOffset>
          </wp:positionV>
          <wp:extent cx="1511300" cy="596900"/>
          <wp:effectExtent b="0" l="0" r="0" t="0"/>
          <wp:wrapNone/>
          <wp:docPr id="12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11300" cy="5969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1762760</wp:posOffset>
          </wp:positionH>
          <wp:positionV relativeFrom="paragraph">
            <wp:posOffset>-44448</wp:posOffset>
          </wp:positionV>
          <wp:extent cx="45085" cy="718820"/>
          <wp:effectExtent b="0" l="0" r="0" t="0"/>
          <wp:wrapNone/>
          <wp:docPr id="1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5085" cy="71882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2720340</wp:posOffset>
          </wp:positionH>
          <wp:positionV relativeFrom="paragraph">
            <wp:posOffset>-36193</wp:posOffset>
          </wp:positionV>
          <wp:extent cx="20320" cy="718820"/>
          <wp:effectExtent b="0" l="0" r="0" t="0"/>
          <wp:wrapNone/>
          <wp:docPr id="13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0320" cy="71882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F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F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                                                                                 </w:t>
    </w:r>
  </w:p>
  <w:p w:rsidR="00000000" w:rsidDel="00000000" w:rsidP="00000000" w:rsidRDefault="00000000" w:rsidRPr="00000000" w14:paraId="000000F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rFonts w:ascii="Garamond" w:cs="Garamond" w:eastAsia="Garamond" w:hAnsi="Garamond"/>
        <w:b w:val="1"/>
        <w:bCs w:val="1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0"/>
      <w:numFmt w:val="bullet"/>
      <w:lvlText w:val="-"/>
      <w:lvlJc w:val="left"/>
      <w:pPr>
        <w:ind w:left="720" w:hanging="360"/>
      </w:pPr>
      <w:rPr>
        <w:rFonts w:ascii="Garamond" w:cs="Garamond" w:eastAsia="Garamond" w:hAnsi="Garamond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4"/>
        <w:szCs w:val="24"/>
        <w:lang w:val="e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4500"/>
        <w:tab w:val="left" w:leader="none" w:pos="7380"/>
      </w:tabs>
      <w:spacing w:after="0" w:before="0" w:line="240" w:lineRule="auto"/>
      <w:ind w:left="0" w:right="0" w:firstLine="0"/>
      <w:jc w:val="left"/>
    </w:pPr>
    <w:rPr>
      <w:rFonts w:ascii="Helvetica Neue" w:cs="Helvetica Neue" w:eastAsia="Helvetica Neue" w:hAnsi="Helvetica Neue"/>
      <w:b w:val="0"/>
      <w:bCs w:val="0"/>
      <w:i w:val="0"/>
      <w:iCs w:val="0"/>
      <w:smallCaps w:val="0"/>
      <w:strike w:val="0"/>
      <w:color w:val="005673"/>
      <w:sz w:val="16"/>
      <w:szCs w:val="16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spacing w:after="120" w:before="240" w:lineRule="auto"/>
    </w:pPr>
    <w:rPr>
      <w:rFonts w:ascii="Liberation Sans" w:cs="Liberation Sans" w:eastAsia="Liberation Sans" w:hAnsi="Liberation Sans"/>
      <w:sz w:val="28"/>
      <w:szCs w:val="28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Garamond-regular.ttf"/><Relationship Id="rId2" Type="http://schemas.openxmlformats.org/officeDocument/2006/relationships/font" Target="fonts/Garamond-bold.ttf"/><Relationship Id="rId3" Type="http://schemas.openxmlformats.org/officeDocument/2006/relationships/font" Target="fonts/Garamond-italic.ttf"/><Relationship Id="rId4" Type="http://schemas.openxmlformats.org/officeDocument/2006/relationships/font" Target="fonts/Garamond-boldItalic.ttf"/><Relationship Id="rId10" Type="http://schemas.openxmlformats.org/officeDocument/2006/relationships/font" Target="fonts/NotoSansSymbols-bold.ttf"/><Relationship Id="rId9" Type="http://schemas.openxmlformats.org/officeDocument/2006/relationships/font" Target="fonts/NotoSansSymbols-regular.ttf"/><Relationship Id="rId5" Type="http://schemas.openxmlformats.org/officeDocument/2006/relationships/font" Target="fonts/HelveticaNeue-regular.ttf"/><Relationship Id="rId6" Type="http://schemas.openxmlformats.org/officeDocument/2006/relationships/font" Target="fonts/HelveticaNeue-bold.ttf"/><Relationship Id="rId7" Type="http://schemas.openxmlformats.org/officeDocument/2006/relationships/font" Target="fonts/HelveticaNeue-italic.ttf"/><Relationship Id="rId8" Type="http://schemas.openxmlformats.org/officeDocument/2006/relationships/font" Target="fonts/HelveticaNeue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5.png"/><Relationship Id="rId2" Type="http://schemas.openxmlformats.org/officeDocument/2006/relationships/image" Target="media/image1.jpg"/><Relationship Id="rId3" Type="http://schemas.openxmlformats.org/officeDocument/2006/relationships/image" Target="media/image2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XV+xIWtnc7c7VDIaVU3j94rIRw==">CgMxLjAyDmguc21hMnF1MTlwaGw0OAByITFudml3YVU4dEw4eVJOa2NVQTNZS09MRDJKV0wtdG1JYw==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propia</vt:lpwstr>
  </property>
  <property fmtid="{D5CDD505-2E9C-101B-9397-08002B2CF9AE}" pid="4" name="ICV">
    <vt:lpwstr>0E6DE33D9E684B92A5BFD7C598112758</vt:lpwstr>
  </property>
  <property fmtid="{D5CDD505-2E9C-101B-9397-08002B2CF9AE}" pid="5" name="KSOProductBuildVer">
    <vt:lpwstr>3082-11.2.0.11537</vt:lpwstr>
  </property>
</Properties>
</file>