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61" w:rsidRPr="0003387F" w:rsidRDefault="00241761" w:rsidP="0024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387F">
        <w:rPr>
          <w:rFonts w:ascii="Times New Roman" w:hAnsi="Times New Roman" w:cs="Times New Roman"/>
          <w:b/>
          <w:sz w:val="20"/>
          <w:szCs w:val="20"/>
        </w:rPr>
        <w:t>ERASMUS+ PRACTICAS 2025/2026</w:t>
      </w:r>
    </w:p>
    <w:p w:rsidR="00133979" w:rsidRPr="0003387F" w:rsidRDefault="00133979" w:rsidP="0024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387F">
        <w:rPr>
          <w:rFonts w:ascii="Times New Roman" w:hAnsi="Times New Roman" w:cs="Times New Roman"/>
          <w:b/>
          <w:sz w:val="20"/>
          <w:szCs w:val="20"/>
        </w:rPr>
        <w:t>TRÁMITES PARA EL ESTUDIANTADO SELECCIONADO</w:t>
      </w:r>
    </w:p>
    <w:p w:rsidR="00133979" w:rsidRPr="0003387F" w:rsidRDefault="00133979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979" w:rsidRPr="0003387F" w:rsidRDefault="00133979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387F">
        <w:rPr>
          <w:rFonts w:ascii="Times New Roman" w:hAnsi="Times New Roman" w:cs="Times New Roman"/>
          <w:b/>
          <w:sz w:val="20"/>
          <w:szCs w:val="20"/>
        </w:rPr>
        <w:t>Antes iniciar la movilidad</w:t>
      </w:r>
    </w:p>
    <w:p w:rsidR="0025710E" w:rsidRPr="0003387F" w:rsidRDefault="0025710E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979" w:rsidRPr="0003387F" w:rsidRDefault="00133979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87F">
        <w:rPr>
          <w:rFonts w:ascii="Times New Roman" w:hAnsi="Times New Roman" w:cs="Times New Roman"/>
          <w:sz w:val="20"/>
          <w:szCs w:val="20"/>
        </w:rPr>
        <w:t>Tras la notificación de admisión de la solicitud deberá:</w:t>
      </w:r>
    </w:p>
    <w:p w:rsidR="00761AFD" w:rsidRPr="0003387F" w:rsidRDefault="00133979" w:rsidP="0024176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87F">
        <w:rPr>
          <w:rFonts w:ascii="Times New Roman" w:hAnsi="Times New Roman" w:cs="Times New Roman"/>
          <w:sz w:val="20"/>
          <w:szCs w:val="20"/>
        </w:rPr>
        <w:t xml:space="preserve">Formalizar el </w:t>
      </w:r>
      <w:bookmarkStart w:id="0" w:name="_GoBack"/>
      <w:r w:rsidRPr="0003387F">
        <w:rPr>
          <w:rFonts w:ascii="Times New Roman" w:hAnsi="Times New Roman" w:cs="Times New Roman"/>
          <w:b/>
          <w:sz w:val="20"/>
          <w:szCs w:val="20"/>
        </w:rPr>
        <w:t>Convenio de Subvención</w:t>
      </w:r>
      <w:bookmarkEnd w:id="0"/>
      <w:r w:rsidRPr="0003387F">
        <w:rPr>
          <w:rFonts w:ascii="Times New Roman" w:hAnsi="Times New Roman" w:cs="Times New Roman"/>
          <w:sz w:val="20"/>
          <w:szCs w:val="20"/>
        </w:rPr>
        <w:t>: pasos introducir en el expediente de movilidad las fechas de inicio y fin de la estancia, descargar el convenio, revisar que todos los datos son correctos, firmar con certificado digital y volverlo a subir a la aplicación utilizando el botón “Convenio firmado” que se encuentra en la parte superior del expediente.</w:t>
      </w:r>
    </w:p>
    <w:p w:rsidR="00133979" w:rsidRPr="0003387F" w:rsidRDefault="00133979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979" w:rsidRPr="0003387F" w:rsidRDefault="00133979" w:rsidP="002417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Suscribir </w:t>
      </w:r>
      <w:r w:rsidRPr="00ED3950">
        <w:rPr>
          <w:rFonts w:ascii="Times New Roman" w:hAnsi="Times New Roman" w:cs="Times New Roman"/>
          <w:b/>
          <w:color w:val="000000"/>
          <w:sz w:val="20"/>
          <w:szCs w:val="20"/>
        </w:rPr>
        <w:t>la póliza del seguro internacional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133979" w:rsidRPr="0003387F" w:rsidRDefault="00133979" w:rsidP="0024176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color w:val="000000"/>
          <w:sz w:val="20"/>
          <w:szCs w:val="20"/>
        </w:rPr>
        <w:t>Estudiantes con destino a países de la Unión Europea:</w:t>
      </w:r>
    </w:p>
    <w:p w:rsidR="00133979" w:rsidRPr="0003387F" w:rsidRDefault="00133979" w:rsidP="00241761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Es obligatorio suscribir el </w:t>
      </w:r>
      <w:r w:rsidRPr="0003387F">
        <w:rPr>
          <w:rFonts w:ascii="Times New Roman" w:hAnsi="Times New Roman" w:cs="Times New Roman"/>
          <w:b/>
          <w:color w:val="000000"/>
          <w:sz w:val="20"/>
          <w:szCs w:val="20"/>
        </w:rPr>
        <w:t>seguro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de responsabilidad civil, accidentes y repatriación </w:t>
      </w:r>
      <w:proofErr w:type="spellStart"/>
      <w:r w:rsidRPr="0003387F">
        <w:rPr>
          <w:rFonts w:ascii="Times New Roman" w:hAnsi="Times New Roman" w:cs="Times New Roman"/>
          <w:color w:val="000000"/>
          <w:sz w:val="20"/>
          <w:szCs w:val="20"/>
        </w:rPr>
        <w:t>conveniado</w:t>
      </w:r>
      <w:proofErr w:type="spellEnd"/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por la UCA con cobertura, como mínimo, para toda la duración de la estancia y subir copia de la póliza a la </w:t>
      </w:r>
      <w:r w:rsidRPr="0003387F">
        <w:rPr>
          <w:rFonts w:ascii="Times New Roman" w:hAnsi="Times New Roman" w:cs="Times New Roman"/>
          <w:color w:val="1155CD"/>
          <w:sz w:val="20"/>
          <w:szCs w:val="20"/>
        </w:rPr>
        <w:t xml:space="preserve">aplicación de gestión Erasmus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como fichero adjunto a la condición “Seguro”. Para contratar el seguro consulte: </w:t>
      </w:r>
      <w:hyperlink r:id="rId6" w:history="1">
        <w:r w:rsidRPr="0003387F">
          <w:rPr>
            <w:rStyle w:val="Hipervnculo"/>
            <w:rFonts w:ascii="Times New Roman" w:hAnsi="Times New Roman" w:cs="Times New Roman"/>
            <w:sz w:val="20"/>
            <w:szCs w:val="20"/>
          </w:rPr>
          <w:t>https://internacional.uca.es/seguro-de-viaje/</w:t>
        </w:r>
      </w:hyperlink>
      <w:r w:rsidRPr="0003387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33979" w:rsidRPr="0003387F" w:rsidRDefault="00133979" w:rsidP="00241761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color w:val="000000"/>
          <w:sz w:val="20"/>
          <w:szCs w:val="20"/>
        </w:rPr>
        <w:t>Para la asistencia sanitaria, además deberán tramitar la tarjeta sanitaria europea en el Instituto Nacional de la Seguridad Social. (</w:t>
      </w:r>
      <w:r w:rsidRPr="0003387F">
        <w:rPr>
          <w:rFonts w:ascii="Times New Roman" w:hAnsi="Times New Roman" w:cs="Times New Roman"/>
          <w:color w:val="0000FF"/>
          <w:sz w:val="20"/>
          <w:szCs w:val="20"/>
        </w:rPr>
        <w:t xml:space="preserve">Solicitud Tarjeta Sanitaria Europea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33979" w:rsidRPr="0003387F" w:rsidRDefault="00133979" w:rsidP="0024176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color w:val="000000"/>
          <w:sz w:val="20"/>
          <w:szCs w:val="20"/>
        </w:rPr>
        <w:t>Estudiantes con destino a países de fuera de la Unión Europea, Iberoamérica y norte de África:</w:t>
      </w:r>
    </w:p>
    <w:p w:rsidR="00133979" w:rsidRPr="0003387F" w:rsidRDefault="00133979" w:rsidP="00241761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Suscribir el seguro de asistencia sanitaria, responsabilidad civil, accidentes y repatriación </w:t>
      </w:r>
      <w:proofErr w:type="spellStart"/>
      <w:r w:rsidRPr="0003387F">
        <w:rPr>
          <w:rFonts w:ascii="Times New Roman" w:hAnsi="Times New Roman" w:cs="Times New Roman"/>
          <w:color w:val="000000"/>
          <w:sz w:val="20"/>
          <w:szCs w:val="20"/>
        </w:rPr>
        <w:t>conveniado</w:t>
      </w:r>
      <w:proofErr w:type="spellEnd"/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por la UCA con cobertura, como mínimo, para toda la duración de la estancia y subir copia de la póliza a la </w:t>
      </w:r>
      <w:r w:rsidRPr="0003387F">
        <w:rPr>
          <w:rFonts w:ascii="Times New Roman" w:hAnsi="Times New Roman" w:cs="Times New Roman"/>
          <w:color w:val="1155CD"/>
          <w:sz w:val="20"/>
          <w:szCs w:val="20"/>
        </w:rPr>
        <w:t xml:space="preserve">aplicación de gestión Erasmus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como fichero adjunto a la condición “Seguro”. Para contratar el seguro consulte: </w:t>
      </w:r>
      <w:hyperlink r:id="rId7" w:history="1">
        <w:r w:rsidRPr="0003387F">
          <w:rPr>
            <w:rStyle w:val="Hipervnculo"/>
            <w:rFonts w:ascii="Times New Roman" w:hAnsi="Times New Roman" w:cs="Times New Roman"/>
            <w:sz w:val="20"/>
            <w:szCs w:val="20"/>
          </w:rPr>
          <w:t>https://internacional.uca.es/seguro-de-viaje/</w:t>
        </w:r>
      </w:hyperlink>
      <w:r w:rsidRPr="0003387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33979" w:rsidRPr="0003387F" w:rsidRDefault="00133979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33979" w:rsidRPr="0003387F" w:rsidRDefault="00133979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color w:val="000000"/>
          <w:sz w:val="20"/>
          <w:szCs w:val="20"/>
        </w:rPr>
        <w:t>De manera opcional, el/la estudiante podrá realizar la prueba inicial de idioma (</w:t>
      </w:r>
      <w:proofErr w:type="spellStart"/>
      <w:r w:rsidRPr="0003387F">
        <w:rPr>
          <w:rFonts w:ascii="Times New Roman" w:hAnsi="Times New Roman" w:cs="Times New Roman"/>
          <w:color w:val="000000"/>
          <w:sz w:val="20"/>
          <w:szCs w:val="20"/>
        </w:rPr>
        <w:t>placement</w:t>
      </w:r>
      <w:proofErr w:type="spellEnd"/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test) en el idioma de trabajo de las prácticas a través de la plataforma Online </w:t>
      </w:r>
      <w:proofErr w:type="spellStart"/>
      <w:r w:rsidRPr="0003387F">
        <w:rPr>
          <w:rFonts w:ascii="Times New Roman" w:hAnsi="Times New Roman" w:cs="Times New Roman"/>
          <w:color w:val="000000"/>
          <w:sz w:val="20"/>
          <w:szCs w:val="20"/>
        </w:rPr>
        <w:t>Language</w:t>
      </w:r>
      <w:proofErr w:type="spellEnd"/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387F">
        <w:rPr>
          <w:rFonts w:ascii="Times New Roman" w:hAnsi="Times New Roman" w:cs="Times New Roman"/>
          <w:color w:val="000000"/>
          <w:sz w:val="20"/>
          <w:szCs w:val="20"/>
        </w:rPr>
        <w:t>Support</w:t>
      </w:r>
      <w:proofErr w:type="spellEnd"/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(OLS) siguiendo siguientes instrucciones: </w:t>
      </w:r>
      <w:hyperlink r:id="rId8" w:history="1">
        <w:r w:rsidR="0025710E" w:rsidRPr="0003387F">
          <w:rPr>
            <w:rStyle w:val="Hipervnculo"/>
            <w:rFonts w:ascii="Times New Roman" w:hAnsi="Times New Roman" w:cs="Times New Roman"/>
            <w:sz w:val="20"/>
            <w:szCs w:val="20"/>
          </w:rPr>
          <w:t>http://sepie.es/doc/educacionsuperior/</w:t>
        </w:r>
      </w:hyperlink>
      <w:r w:rsidR="0025710E" w:rsidRPr="0003387F">
        <w:rPr>
          <w:rFonts w:ascii="Times New Roman" w:hAnsi="Times New Roman" w:cs="Times New Roman"/>
          <w:color w:val="1155CD"/>
          <w:sz w:val="20"/>
          <w:szCs w:val="20"/>
        </w:rPr>
        <w:t xml:space="preserve"> </w:t>
      </w:r>
      <w:proofErr w:type="spellStart"/>
      <w:r w:rsidRPr="0003387F">
        <w:rPr>
          <w:rFonts w:ascii="Times New Roman" w:hAnsi="Times New Roman" w:cs="Times New Roman"/>
          <w:color w:val="1155CD"/>
          <w:sz w:val="20"/>
          <w:szCs w:val="20"/>
        </w:rPr>
        <w:t>ols</w:t>
      </w:r>
      <w:proofErr w:type="spellEnd"/>
      <w:r w:rsidRPr="0003387F">
        <w:rPr>
          <w:rFonts w:ascii="Times New Roman" w:hAnsi="Times New Roman" w:cs="Times New Roman"/>
          <w:color w:val="1155CD"/>
          <w:sz w:val="20"/>
          <w:szCs w:val="20"/>
        </w:rPr>
        <w:t>/Acceder_a_la_NUEVA_OLS_Info_participantes.pdf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. Una vez realizada la</w:t>
      </w:r>
      <w:r w:rsidR="0025710E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prueba deberá descargar el certificado del nivel obtenido (</w:t>
      </w:r>
      <w:proofErr w:type="spellStart"/>
      <w:r w:rsidRPr="0003387F">
        <w:rPr>
          <w:rFonts w:ascii="Times New Roman" w:hAnsi="Times New Roman" w:cs="Times New Roman"/>
          <w:color w:val="000000"/>
          <w:sz w:val="20"/>
          <w:szCs w:val="20"/>
        </w:rPr>
        <w:t>Placement</w:t>
      </w:r>
      <w:proofErr w:type="spellEnd"/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Test </w:t>
      </w:r>
      <w:proofErr w:type="spellStart"/>
      <w:r w:rsidRPr="0003387F">
        <w:rPr>
          <w:rFonts w:ascii="Times New Roman" w:hAnsi="Times New Roman" w:cs="Times New Roman"/>
          <w:color w:val="000000"/>
          <w:sz w:val="20"/>
          <w:szCs w:val="20"/>
        </w:rPr>
        <w:t>Certificate</w:t>
      </w:r>
      <w:proofErr w:type="spellEnd"/>
      <w:r w:rsidRPr="0003387F">
        <w:rPr>
          <w:rFonts w:ascii="Times New Roman" w:hAnsi="Times New Roman" w:cs="Times New Roman"/>
          <w:color w:val="000000"/>
          <w:sz w:val="20"/>
          <w:szCs w:val="20"/>
        </w:rPr>
        <w:t>) y subir</w:t>
      </w:r>
      <w:r w:rsidR="0025710E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el documento a la aplicación de gestión Erasmus añadiendo la condición “OLS: Test inicial</w:t>
      </w:r>
      <w:r w:rsidR="0025710E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realizado”.</w:t>
      </w:r>
    </w:p>
    <w:p w:rsidR="0025710E" w:rsidRPr="0003387F" w:rsidRDefault="0025710E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33979" w:rsidRPr="0003387F" w:rsidRDefault="00133979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color w:val="000000"/>
          <w:sz w:val="20"/>
          <w:szCs w:val="20"/>
        </w:rPr>
        <w:t>Una vez haya subido la documentación a la aplicación de gestión Erasmus, deberá</w:t>
      </w:r>
      <w:r w:rsidR="0025710E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comunicarlo por CAU para que la documentación sea revisada y validada y se proceda a</w:t>
      </w:r>
      <w:r w:rsidR="0025710E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tramitar el pago inicial.</w:t>
      </w:r>
    </w:p>
    <w:p w:rsidR="0025710E" w:rsidRPr="0003387F" w:rsidRDefault="0025710E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33979" w:rsidRPr="0003387F" w:rsidRDefault="00133979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color w:val="000000"/>
          <w:sz w:val="20"/>
          <w:szCs w:val="20"/>
        </w:rPr>
        <w:t>El incumplimiento de los plazos de entrega del convenio y el seguro internacional a través</w:t>
      </w:r>
      <w:r w:rsidR="0025710E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de la</w:t>
      </w:r>
      <w:r w:rsidR="0025710E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aplicación Erasmus podrá conllevar el retraso de la fecha de inicio de las prácticas y, en</w:t>
      </w:r>
      <w:r w:rsidR="0025710E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último</w:t>
      </w:r>
      <w:r w:rsidR="0025710E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extremo, la revocación de la ayuda por incumplimiento de las bases de convocatoria.</w:t>
      </w:r>
      <w:r w:rsidR="0025710E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En ningún caso se podrá comenzar las prácticas sin haber formalizado previamente el</w:t>
      </w:r>
      <w:r w:rsidR="0025710E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convenio de</w:t>
      </w:r>
      <w:r w:rsidR="0025710E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subvención y contratado el seguro internacional recomendado por la UCA.</w:t>
      </w:r>
    </w:p>
    <w:p w:rsidR="00133979" w:rsidRPr="0003387F" w:rsidRDefault="00133979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33979" w:rsidRPr="0003387F" w:rsidRDefault="00133979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387F">
        <w:rPr>
          <w:rFonts w:ascii="Times New Roman" w:hAnsi="Times New Roman" w:cs="Times New Roman"/>
          <w:b/>
          <w:sz w:val="20"/>
          <w:szCs w:val="20"/>
        </w:rPr>
        <w:t>Durante la movilidad</w:t>
      </w:r>
      <w:r w:rsidR="0025710E" w:rsidRPr="0003387F">
        <w:rPr>
          <w:rFonts w:ascii="Times New Roman" w:hAnsi="Times New Roman" w:cs="Times New Roman"/>
          <w:b/>
          <w:sz w:val="20"/>
          <w:szCs w:val="20"/>
        </w:rPr>
        <w:t>:</w:t>
      </w:r>
    </w:p>
    <w:p w:rsidR="0025710E" w:rsidRPr="0003387F" w:rsidRDefault="0025710E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710E" w:rsidRPr="0003387F" w:rsidRDefault="00133979" w:rsidP="0024176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87F">
        <w:rPr>
          <w:rFonts w:ascii="Times New Roman" w:hAnsi="Times New Roman" w:cs="Times New Roman"/>
          <w:sz w:val="20"/>
          <w:szCs w:val="20"/>
        </w:rPr>
        <w:t xml:space="preserve">Entregar el </w:t>
      </w:r>
      <w:r w:rsidRPr="00ED3950">
        <w:rPr>
          <w:rFonts w:ascii="Times New Roman" w:hAnsi="Times New Roman" w:cs="Times New Roman"/>
          <w:b/>
          <w:sz w:val="20"/>
          <w:szCs w:val="20"/>
        </w:rPr>
        <w:t>Certificado de llegada</w:t>
      </w:r>
      <w:r w:rsidRPr="0003387F">
        <w:rPr>
          <w:rFonts w:ascii="Times New Roman" w:hAnsi="Times New Roman" w:cs="Times New Roman"/>
          <w:sz w:val="20"/>
          <w:szCs w:val="20"/>
        </w:rPr>
        <w:t xml:space="preserve"> a través de la aplicación de gestión Erasmus</w:t>
      </w:r>
      <w:r w:rsidR="0025710E" w:rsidRPr="0003387F">
        <w:rPr>
          <w:rFonts w:ascii="Times New Roman" w:hAnsi="Times New Roman" w:cs="Times New Roman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sz w:val="20"/>
          <w:szCs w:val="20"/>
        </w:rPr>
        <w:t>en un plazo de diez días hábiles desde la fecha de inicio de las prácticas, según el modelo publicado en la web de la convocatoria.</w:t>
      </w:r>
    </w:p>
    <w:p w:rsidR="00133979" w:rsidRPr="0003387F" w:rsidRDefault="00133979" w:rsidP="0024176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87F">
        <w:rPr>
          <w:rFonts w:ascii="Times New Roman" w:hAnsi="Times New Roman" w:cs="Times New Roman"/>
          <w:sz w:val="20"/>
          <w:szCs w:val="20"/>
        </w:rPr>
        <w:t>En el caso de realizar cambios al Acuerdo de Aprendizaje para Prácticas “antes de</w:t>
      </w:r>
      <w:r w:rsidR="0025710E" w:rsidRPr="0003387F">
        <w:rPr>
          <w:rFonts w:ascii="Times New Roman" w:hAnsi="Times New Roman" w:cs="Times New Roman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sz w:val="20"/>
          <w:szCs w:val="20"/>
        </w:rPr>
        <w:t xml:space="preserve">la movilidad”, entregar el </w:t>
      </w:r>
      <w:r w:rsidRPr="00ED3950">
        <w:rPr>
          <w:rFonts w:ascii="Times New Roman" w:hAnsi="Times New Roman" w:cs="Times New Roman"/>
          <w:b/>
          <w:sz w:val="20"/>
          <w:szCs w:val="20"/>
        </w:rPr>
        <w:t>Acuerdo de Aprendizaje para Prácticas “durante de la</w:t>
      </w:r>
      <w:r w:rsidR="0025710E" w:rsidRPr="00ED39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3950">
        <w:rPr>
          <w:rFonts w:ascii="Times New Roman" w:hAnsi="Times New Roman" w:cs="Times New Roman"/>
          <w:b/>
          <w:sz w:val="20"/>
          <w:szCs w:val="20"/>
        </w:rPr>
        <w:t>movilidad”</w:t>
      </w:r>
      <w:r w:rsidR="0025710E" w:rsidRPr="0003387F">
        <w:rPr>
          <w:rFonts w:ascii="Times New Roman" w:hAnsi="Times New Roman" w:cs="Times New Roman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sz w:val="20"/>
          <w:szCs w:val="20"/>
        </w:rPr>
        <w:t>debidamente firmado por la institución de envío y la de acogida a</w:t>
      </w:r>
      <w:r w:rsidR="0025710E" w:rsidRPr="0003387F">
        <w:rPr>
          <w:rFonts w:ascii="Times New Roman" w:hAnsi="Times New Roman" w:cs="Times New Roman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sz w:val="20"/>
          <w:szCs w:val="20"/>
        </w:rPr>
        <w:t>través de la</w:t>
      </w:r>
      <w:r w:rsidR="0025710E" w:rsidRPr="0003387F">
        <w:rPr>
          <w:rFonts w:ascii="Times New Roman" w:hAnsi="Times New Roman" w:cs="Times New Roman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sz w:val="20"/>
          <w:szCs w:val="20"/>
        </w:rPr>
        <w:t>aplicación de gestión Erasmus.</w:t>
      </w:r>
    </w:p>
    <w:p w:rsidR="00133979" w:rsidRPr="0003387F" w:rsidRDefault="00133979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979" w:rsidRPr="0003387F" w:rsidRDefault="00133979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b/>
          <w:color w:val="000000"/>
          <w:sz w:val="20"/>
          <w:szCs w:val="20"/>
        </w:rPr>
        <w:t>Después de la movilidad</w:t>
      </w:r>
    </w:p>
    <w:p w:rsidR="00241761" w:rsidRPr="0003387F" w:rsidRDefault="00133979" w:rsidP="002417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Realizar la </w:t>
      </w:r>
      <w:r w:rsidRPr="00ED39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encuesta en línea Erasmus+ </w:t>
      </w:r>
      <w:proofErr w:type="spellStart"/>
      <w:r w:rsidRPr="00ED3950">
        <w:rPr>
          <w:rFonts w:ascii="Times New Roman" w:hAnsi="Times New Roman" w:cs="Times New Roman"/>
          <w:b/>
          <w:color w:val="000000"/>
          <w:sz w:val="20"/>
          <w:szCs w:val="20"/>
        </w:rPr>
        <w:t>Participant</w:t>
      </w:r>
      <w:proofErr w:type="spellEnd"/>
      <w:r w:rsidRPr="00ED39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D3950">
        <w:rPr>
          <w:rFonts w:ascii="Times New Roman" w:hAnsi="Times New Roman" w:cs="Times New Roman"/>
          <w:b/>
          <w:color w:val="000000"/>
          <w:sz w:val="20"/>
          <w:szCs w:val="20"/>
        </w:rPr>
        <w:t>Report</w:t>
      </w:r>
      <w:proofErr w:type="spellEnd"/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sobre el desarrollo</w:t>
      </w:r>
      <w:r w:rsidR="0025710E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de sus prácticas Erasmus+, en un plazo de diez días hábiles desde la recepción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del enlace que se enviará automáticamente a su correo electrónico a modo de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requerimiento, en las 24-48 horas siguientes a la finalización de la estancia.</w:t>
      </w:r>
    </w:p>
    <w:p w:rsidR="00133979" w:rsidRPr="0003387F" w:rsidRDefault="00133979" w:rsidP="002417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Entregar el </w:t>
      </w:r>
      <w:r w:rsidRPr="00ED3950">
        <w:rPr>
          <w:rFonts w:ascii="Times New Roman" w:hAnsi="Times New Roman" w:cs="Times New Roman"/>
          <w:b/>
          <w:color w:val="000000"/>
          <w:sz w:val="20"/>
          <w:szCs w:val="20"/>
        </w:rPr>
        <w:t>Acuerdo de Aprendizaje para Prácticas (después de la movilidad)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debidamente cumplimentado y firmado, y la Memoria de prácticas redactada por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el/la estudiante firmada con certificado digital (se recomienda utilizar el modelo de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memoria de prácticas curriculares y/o extracurriculares de su facultad o centro).</w:t>
      </w:r>
    </w:p>
    <w:p w:rsidR="00241761" w:rsidRPr="0003387F" w:rsidRDefault="00133979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color w:val="000000"/>
          <w:sz w:val="20"/>
          <w:szCs w:val="20"/>
        </w:rPr>
        <w:t>Ambos documentos deben ser enviados por el/la estudiante vía CAU en un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plazo de diez días hábiles desde la finalización de las prá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>cticas.</w:t>
      </w:r>
    </w:p>
    <w:p w:rsidR="00133979" w:rsidRPr="0003387F" w:rsidRDefault="00133979" w:rsidP="002417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Solicitar y asegurarse de que la </w:t>
      </w:r>
      <w:r w:rsidRPr="00A57135">
        <w:rPr>
          <w:rFonts w:ascii="Times New Roman" w:hAnsi="Times New Roman" w:cs="Times New Roman"/>
          <w:b/>
          <w:color w:val="000000"/>
          <w:sz w:val="20"/>
          <w:szCs w:val="20"/>
        </w:rPr>
        <w:t>organización de acogida envía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, directamente a la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7135">
        <w:rPr>
          <w:rFonts w:ascii="Times New Roman" w:hAnsi="Times New Roman" w:cs="Times New Roman"/>
          <w:b/>
          <w:color w:val="000000"/>
          <w:sz w:val="20"/>
          <w:szCs w:val="20"/>
        </w:rPr>
        <w:t>Oficina de Internacionalización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, los originales del </w:t>
      </w:r>
      <w:r w:rsidRPr="00A57135">
        <w:rPr>
          <w:rFonts w:ascii="Times New Roman" w:hAnsi="Times New Roman" w:cs="Times New Roman"/>
          <w:b/>
          <w:color w:val="000000"/>
          <w:sz w:val="20"/>
          <w:szCs w:val="20"/>
        </w:rPr>
        <w:t>Certificado Final de Estancia</w:t>
      </w:r>
      <w:r w:rsidR="00241761" w:rsidRPr="00A571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57135">
        <w:rPr>
          <w:rFonts w:ascii="Times New Roman" w:hAnsi="Times New Roman" w:cs="Times New Roman"/>
          <w:b/>
          <w:color w:val="000000"/>
          <w:sz w:val="20"/>
          <w:szCs w:val="20"/>
        </w:rPr>
        <w:t>y del</w:t>
      </w:r>
      <w:r w:rsidR="00241761" w:rsidRPr="00A571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57135">
        <w:rPr>
          <w:rFonts w:ascii="Times New Roman" w:hAnsi="Times New Roman" w:cs="Times New Roman"/>
          <w:b/>
          <w:color w:val="000000"/>
          <w:sz w:val="20"/>
          <w:szCs w:val="20"/>
        </w:rPr>
        <w:t>Informe positivo de evaluación del tutor de la empresa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, indicando las tareas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realizadas y las horas trabajadas durante el periodo de estancia, con firma, fecha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de firma y sello de la empresa. Ambos documentos deben ser remitidos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directamente por la empresa en un plazo de diez días hábiles desde la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finalización de las prácticas a la dirección de correo electrónico: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1155CD"/>
          <w:sz w:val="20"/>
          <w:szCs w:val="20"/>
        </w:rPr>
        <w:t>erasmus.practicas@uca.es</w:t>
      </w:r>
    </w:p>
    <w:p w:rsidR="00133979" w:rsidRPr="0003387F" w:rsidRDefault="00133979" w:rsidP="002417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color w:val="000000"/>
          <w:sz w:val="20"/>
          <w:szCs w:val="20"/>
        </w:rPr>
        <w:t>El Certificado Final de estancia no podrá indicar una fecha final de estancia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posterior a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la fecha de expedición del certificado. En cualquier caso, las fechas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reales de estancia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del estudiante serán las que figuren en el certificado de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estancia. Asimismo, tampoco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podrá contener erratas y/o enmiendas ni haber sido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rectificado manualmente. La ayuda total inicialmente asignada se ajustará, en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caso necesario, en función del periodo acreditado.</w:t>
      </w:r>
    </w:p>
    <w:p w:rsidR="00241761" w:rsidRPr="0003387F" w:rsidRDefault="00133979" w:rsidP="002417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color w:val="000000"/>
          <w:sz w:val="20"/>
          <w:szCs w:val="20"/>
        </w:rPr>
        <w:t>Si la persona beneficiaria de la beca Erasmus+ Prácticas tiene que interrumpir su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estancia debido a un caso individual de fuerza mayor antes de cumplir el periodo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mínimo de movilidad, deberá comunicarlo inmediatamente a la Oficina de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Internacionalización para seguir las normas que el Servicio de Español para la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Internacionalización de la Educación establece para estos casos.</w:t>
      </w:r>
    </w:p>
    <w:p w:rsidR="00133979" w:rsidRPr="0003387F" w:rsidRDefault="00133979" w:rsidP="002417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87F">
        <w:rPr>
          <w:rFonts w:ascii="Times New Roman" w:hAnsi="Times New Roman" w:cs="Times New Roman"/>
          <w:color w:val="000000"/>
          <w:sz w:val="20"/>
          <w:szCs w:val="20"/>
        </w:rPr>
        <w:t>Cumplir con la normativa vigente en materia de regularización de su estancia en el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extranjero en general, y de la comunicación de su llegada en la misión consular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española en el país de destino. Asimismo, deberán informarse y seguir las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recomendaciones sanitarias así como de seguridad que determine el Ministerio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>competente. Para ello se puede visitar las recomendaciones de viaje en la página web</w:t>
      </w:r>
      <w:r w:rsidR="00241761"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color w:val="000000"/>
          <w:sz w:val="20"/>
          <w:szCs w:val="20"/>
        </w:rPr>
        <w:t xml:space="preserve">del </w:t>
      </w:r>
      <w:r w:rsidRPr="0003387F">
        <w:rPr>
          <w:rFonts w:ascii="Times New Roman" w:hAnsi="Times New Roman" w:cs="Times New Roman"/>
          <w:color w:val="0000FF"/>
          <w:sz w:val="20"/>
          <w:szCs w:val="20"/>
        </w:rPr>
        <w:t>Ministerio de Asuntos Exteriores</w:t>
      </w:r>
    </w:p>
    <w:p w:rsidR="00241761" w:rsidRPr="0003387F" w:rsidRDefault="00241761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979" w:rsidRPr="0003387F" w:rsidRDefault="00133979" w:rsidP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387F">
        <w:rPr>
          <w:rFonts w:ascii="Times New Roman" w:hAnsi="Times New Roman" w:cs="Times New Roman"/>
          <w:sz w:val="20"/>
          <w:szCs w:val="20"/>
        </w:rPr>
        <w:t>El incumplimiento de las obligaciones de esta convocatoria y de las que aparezcan en el</w:t>
      </w:r>
      <w:r w:rsidR="00241761" w:rsidRPr="0003387F">
        <w:rPr>
          <w:rFonts w:ascii="Times New Roman" w:hAnsi="Times New Roman" w:cs="Times New Roman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sz w:val="20"/>
          <w:szCs w:val="20"/>
        </w:rPr>
        <w:t>Convenio de Subvención (renunciar a la beca, acortar el período de estancia, superar el</w:t>
      </w:r>
      <w:r w:rsidR="00241761" w:rsidRPr="0003387F">
        <w:rPr>
          <w:rFonts w:ascii="Times New Roman" w:hAnsi="Times New Roman" w:cs="Times New Roman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sz w:val="20"/>
          <w:szCs w:val="20"/>
        </w:rPr>
        <w:t>máximo de 12 meses de estancias Erasmus+ en el mismo ciclo, no entregar la</w:t>
      </w:r>
      <w:r w:rsidR="00241761" w:rsidRPr="0003387F">
        <w:rPr>
          <w:rFonts w:ascii="Times New Roman" w:hAnsi="Times New Roman" w:cs="Times New Roman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sz w:val="20"/>
          <w:szCs w:val="20"/>
        </w:rPr>
        <w:t>documentación obligatoria tras la finalización de las prácticas, etc.) conllevará la</w:t>
      </w:r>
      <w:r w:rsidR="00241761" w:rsidRPr="0003387F">
        <w:rPr>
          <w:rFonts w:ascii="Times New Roman" w:hAnsi="Times New Roman" w:cs="Times New Roman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sz w:val="20"/>
          <w:szCs w:val="20"/>
        </w:rPr>
        <w:t>reclamación por parte de la Universidad de Cádiz del reintegro total o parcial de la</w:t>
      </w:r>
      <w:r w:rsidR="00241761" w:rsidRPr="0003387F">
        <w:rPr>
          <w:rFonts w:ascii="Times New Roman" w:hAnsi="Times New Roman" w:cs="Times New Roman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sz w:val="20"/>
          <w:szCs w:val="20"/>
        </w:rPr>
        <w:t>ayuda recibida, debiendo el estudiante proceder en consecuencia, poniendo a disposición</w:t>
      </w:r>
      <w:r w:rsidR="00241761" w:rsidRPr="0003387F">
        <w:rPr>
          <w:rFonts w:ascii="Times New Roman" w:hAnsi="Times New Roman" w:cs="Times New Roman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sz w:val="20"/>
          <w:szCs w:val="20"/>
        </w:rPr>
        <w:t>de la universidad el importe de la ayuda recibida, en el menor tiempo posible. En el caso de</w:t>
      </w:r>
      <w:r w:rsidR="00241761" w:rsidRPr="0003387F">
        <w:rPr>
          <w:rFonts w:ascii="Times New Roman" w:hAnsi="Times New Roman" w:cs="Times New Roman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sz w:val="20"/>
          <w:szCs w:val="20"/>
        </w:rPr>
        <w:t>incumplir esta devolución, y tras un periodo</w:t>
      </w:r>
      <w:r w:rsidR="00241761" w:rsidRPr="0003387F">
        <w:rPr>
          <w:rFonts w:ascii="Times New Roman" w:hAnsi="Times New Roman" w:cs="Times New Roman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sz w:val="20"/>
          <w:szCs w:val="20"/>
        </w:rPr>
        <w:t>de tres meses tras el requerimiento de la misma</w:t>
      </w:r>
      <w:r w:rsidR="00241761" w:rsidRPr="0003387F">
        <w:rPr>
          <w:rFonts w:ascii="Times New Roman" w:hAnsi="Times New Roman" w:cs="Times New Roman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sz w:val="20"/>
          <w:szCs w:val="20"/>
        </w:rPr>
        <w:t>por parte de la universidad, ésta podrá</w:t>
      </w:r>
      <w:r w:rsidR="00241761" w:rsidRPr="0003387F">
        <w:rPr>
          <w:rFonts w:ascii="Times New Roman" w:hAnsi="Times New Roman" w:cs="Times New Roman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sz w:val="20"/>
          <w:szCs w:val="20"/>
        </w:rPr>
        <w:t>emprender acciones que incluyen la retención del</w:t>
      </w:r>
      <w:r w:rsidR="00241761" w:rsidRPr="0003387F">
        <w:rPr>
          <w:rFonts w:ascii="Times New Roman" w:hAnsi="Times New Roman" w:cs="Times New Roman"/>
          <w:sz w:val="20"/>
          <w:szCs w:val="20"/>
        </w:rPr>
        <w:t xml:space="preserve"> </w:t>
      </w:r>
      <w:r w:rsidRPr="0003387F">
        <w:rPr>
          <w:rFonts w:ascii="Times New Roman" w:hAnsi="Times New Roman" w:cs="Times New Roman"/>
          <w:sz w:val="20"/>
          <w:szCs w:val="20"/>
        </w:rPr>
        <w:t>expediente del alumno hasta que se proceda a la devolución.</w:t>
      </w:r>
    </w:p>
    <w:p w:rsidR="00241761" w:rsidRPr="0003387F" w:rsidRDefault="002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41761" w:rsidRPr="000338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D95"/>
    <w:multiLevelType w:val="hybridMultilevel"/>
    <w:tmpl w:val="BBB0FA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2C38"/>
    <w:multiLevelType w:val="hybridMultilevel"/>
    <w:tmpl w:val="26AE4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64F9D"/>
    <w:multiLevelType w:val="hybridMultilevel"/>
    <w:tmpl w:val="1360C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4294B"/>
    <w:multiLevelType w:val="hybridMultilevel"/>
    <w:tmpl w:val="CCD45B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A5343"/>
    <w:multiLevelType w:val="hybridMultilevel"/>
    <w:tmpl w:val="09A683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79"/>
    <w:rsid w:val="0003387F"/>
    <w:rsid w:val="00133979"/>
    <w:rsid w:val="00241761"/>
    <w:rsid w:val="0025710E"/>
    <w:rsid w:val="00757409"/>
    <w:rsid w:val="00761AFD"/>
    <w:rsid w:val="00A57135"/>
    <w:rsid w:val="00AF55EE"/>
    <w:rsid w:val="00E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397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33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397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3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pie.es/doc/educacionsuperio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acional.uca.es/seguro-de-via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acional.uca.es/seguro-de-viaj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2025-06-09T13:03:00Z</dcterms:created>
  <dcterms:modified xsi:type="dcterms:W3CDTF">2025-06-09T13:03:00Z</dcterms:modified>
</cp:coreProperties>
</file>