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73" w:rsidRDefault="0054280E">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Erasmus+ Mobility Agreement</w:t>
      </w:r>
    </w:p>
    <w:p w:rsidR="00071873" w:rsidRDefault="0054280E">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Staff Mobility For Training</w:t>
      </w:r>
      <w:r>
        <w:rPr>
          <w:rFonts w:ascii="Verdana" w:eastAsia="Verdana" w:hAnsi="Verdana" w:cs="Verdana"/>
          <w:b/>
          <w:color w:val="002060"/>
          <w:sz w:val="36"/>
          <w:szCs w:val="36"/>
          <w:vertAlign w:val="superscript"/>
        </w:rPr>
        <w:footnoteReference w:id="1"/>
      </w:r>
    </w:p>
    <w:p w:rsidR="00071873" w:rsidRDefault="00071873">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071873" w:rsidRDefault="0054280E">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Planned period of the physical mobility: from [03/06/2024] to [07/06/2024]</w:t>
      </w:r>
    </w:p>
    <w:p w:rsidR="00071873" w:rsidRDefault="00071873">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071873" w:rsidRDefault="0054280E">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 xml:space="preserve">Duration of physical mobility (days) – excluding travel days: 5 </w:t>
      </w:r>
    </w:p>
    <w:p w:rsidR="00071873" w:rsidRDefault="00071873">
      <w:pPr>
        <w:pBdr>
          <w:top w:val="nil"/>
          <w:left w:val="nil"/>
          <w:bottom w:val="nil"/>
          <w:right w:val="nil"/>
          <w:between w:val="nil"/>
        </w:pBdr>
        <w:tabs>
          <w:tab w:val="left" w:pos="2552"/>
          <w:tab w:val="left" w:pos="3686"/>
          <w:tab w:val="left" w:pos="5954"/>
        </w:tabs>
        <w:spacing w:after="0"/>
        <w:rPr>
          <w:color w:val="000000"/>
          <w:sz w:val="20"/>
          <w:szCs w:val="20"/>
        </w:rPr>
      </w:pPr>
    </w:p>
    <w:p w:rsidR="00071873" w:rsidRPr="001341A7" w:rsidRDefault="0054280E">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lang w:val="es-ES"/>
        </w:rPr>
      </w:pPr>
      <w:r w:rsidRPr="001341A7">
        <w:rPr>
          <w:rFonts w:ascii="Verdana" w:eastAsia="Verdana" w:hAnsi="Verdana" w:cs="Verdana"/>
          <w:sz w:val="20"/>
          <w:szCs w:val="20"/>
          <w:lang w:val="es-ES"/>
        </w:rPr>
        <w:t>P</w:t>
      </w:r>
      <w:r w:rsidRPr="001341A7">
        <w:rPr>
          <w:rFonts w:ascii="Verdana" w:eastAsia="Verdana" w:hAnsi="Verdana" w:cs="Verdana"/>
          <w:color w:val="000000"/>
          <w:sz w:val="20"/>
          <w:szCs w:val="20"/>
          <w:lang w:val="es-ES"/>
        </w:rPr>
        <w:t>lanned period of the virtual component: from [21/05/2024] to [21/05/2024]</w:t>
      </w:r>
    </w:p>
    <w:p w:rsidR="00071873" w:rsidRPr="001341A7" w:rsidRDefault="00071873">
      <w:pPr>
        <w:pBdr>
          <w:top w:val="nil"/>
          <w:left w:val="nil"/>
          <w:bottom w:val="nil"/>
          <w:right w:val="nil"/>
          <w:between w:val="nil"/>
        </w:pBdr>
        <w:tabs>
          <w:tab w:val="left" w:pos="2552"/>
          <w:tab w:val="left" w:pos="3686"/>
          <w:tab w:val="left" w:pos="5954"/>
        </w:tabs>
        <w:spacing w:after="0"/>
        <w:rPr>
          <w:rFonts w:ascii="Verdana" w:eastAsia="Verdana" w:hAnsi="Verdana" w:cs="Verdana"/>
          <w:sz w:val="20"/>
          <w:szCs w:val="20"/>
          <w:lang w:val="es-ES"/>
        </w:rPr>
      </w:pPr>
    </w:p>
    <w:p w:rsidR="00071873" w:rsidRPr="001341A7" w:rsidRDefault="0054280E">
      <w:pPr>
        <w:pBdr>
          <w:top w:val="nil"/>
          <w:left w:val="nil"/>
          <w:bottom w:val="nil"/>
          <w:right w:val="nil"/>
          <w:between w:val="nil"/>
        </w:pBdr>
        <w:tabs>
          <w:tab w:val="left" w:pos="2552"/>
          <w:tab w:val="left" w:pos="3686"/>
          <w:tab w:val="left" w:pos="5954"/>
        </w:tabs>
        <w:spacing w:after="0"/>
        <w:rPr>
          <w:rFonts w:ascii="Verdana" w:eastAsia="Verdana" w:hAnsi="Verdana" w:cs="Verdana"/>
          <w:sz w:val="20"/>
          <w:szCs w:val="20"/>
          <w:lang w:val="es-ES"/>
        </w:rPr>
      </w:pPr>
      <w:r w:rsidRPr="001341A7">
        <w:rPr>
          <w:rFonts w:ascii="Verdana" w:eastAsia="Verdana" w:hAnsi="Verdana" w:cs="Verdana"/>
          <w:sz w:val="20"/>
          <w:szCs w:val="20"/>
          <w:lang w:val="es-ES"/>
        </w:rPr>
        <w:t>BIP code: 2022-1-ES01-KA131-HED-000064198-1</w:t>
      </w:r>
    </w:p>
    <w:p w:rsidR="00071873" w:rsidRPr="001341A7" w:rsidRDefault="00071873">
      <w:pPr>
        <w:pBdr>
          <w:top w:val="nil"/>
          <w:left w:val="nil"/>
          <w:bottom w:val="nil"/>
          <w:right w:val="nil"/>
          <w:between w:val="nil"/>
        </w:pBdr>
        <w:tabs>
          <w:tab w:val="left" w:pos="2552"/>
          <w:tab w:val="left" w:pos="3686"/>
          <w:tab w:val="left" w:pos="5954"/>
        </w:tabs>
        <w:spacing w:after="0"/>
        <w:rPr>
          <w:rFonts w:ascii="Verdana" w:eastAsia="Verdana" w:hAnsi="Verdana" w:cs="Verdana"/>
          <w:sz w:val="20"/>
          <w:szCs w:val="20"/>
          <w:lang w:val="es-ES"/>
        </w:rPr>
      </w:pPr>
    </w:p>
    <w:p w:rsidR="00071873" w:rsidRDefault="0054280E">
      <w:pPr>
        <w:ind w:right="-992"/>
        <w:jc w:val="left"/>
        <w:rPr>
          <w:rFonts w:ascii="Verdana" w:eastAsia="Verdana" w:hAnsi="Verdana" w:cs="Verdana"/>
          <w:b/>
          <w:color w:val="002060"/>
        </w:rPr>
      </w:pPr>
      <w:r>
        <w:rPr>
          <w:rFonts w:ascii="Verdana" w:eastAsia="Verdana" w:hAnsi="Verdana" w:cs="Verdana"/>
          <w:b/>
          <w:color w:val="002060"/>
        </w:rPr>
        <w:t>The Staff Member</w:t>
      </w:r>
    </w:p>
    <w:tbl>
      <w:tblPr>
        <w:tblStyle w:val="a"/>
        <w:tblW w:w="87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18"/>
        <w:gridCol w:w="2156"/>
        <w:gridCol w:w="2272"/>
        <w:gridCol w:w="2126"/>
      </w:tblGrid>
      <w:tr w:rsidR="00071873">
        <w:trPr>
          <w:trHeight w:val="334"/>
        </w:trPr>
        <w:tc>
          <w:tcPr>
            <w:tcW w:w="2218"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Last name (s)</w:t>
            </w:r>
          </w:p>
        </w:tc>
        <w:tc>
          <w:tcPr>
            <w:tcW w:w="2156" w:type="dxa"/>
            <w:shd w:val="clear" w:color="auto" w:fill="FFFFFF"/>
          </w:tcPr>
          <w:p w:rsidR="00071873" w:rsidRDefault="00071873">
            <w:pPr>
              <w:ind w:right="-993"/>
              <w:jc w:val="left"/>
              <w:rPr>
                <w:rFonts w:ascii="Verdana" w:eastAsia="Verdana" w:hAnsi="Verdana" w:cs="Verdana"/>
                <w:b/>
                <w:color w:val="002060"/>
                <w:sz w:val="20"/>
                <w:szCs w:val="20"/>
              </w:rPr>
            </w:pPr>
          </w:p>
        </w:tc>
        <w:tc>
          <w:tcPr>
            <w:tcW w:w="2272"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First name (s)</w:t>
            </w:r>
          </w:p>
        </w:tc>
        <w:tc>
          <w:tcPr>
            <w:tcW w:w="2126" w:type="dxa"/>
            <w:shd w:val="clear" w:color="auto" w:fill="FFFFFF"/>
          </w:tcPr>
          <w:p w:rsidR="00071873" w:rsidRDefault="00071873">
            <w:pPr>
              <w:ind w:right="-993"/>
              <w:jc w:val="center"/>
              <w:rPr>
                <w:rFonts w:ascii="Verdana" w:eastAsia="Verdana" w:hAnsi="Verdana" w:cs="Verdana"/>
                <w:b/>
                <w:color w:val="002060"/>
                <w:sz w:val="20"/>
                <w:szCs w:val="20"/>
              </w:rPr>
            </w:pPr>
          </w:p>
        </w:tc>
      </w:tr>
      <w:tr w:rsidR="00071873">
        <w:trPr>
          <w:trHeight w:val="412"/>
        </w:trPr>
        <w:tc>
          <w:tcPr>
            <w:tcW w:w="2218"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Seniority</w:t>
            </w:r>
            <w:r>
              <w:rPr>
                <w:rFonts w:ascii="Verdana" w:eastAsia="Verdana" w:hAnsi="Verdana" w:cs="Verdana"/>
                <w:sz w:val="20"/>
                <w:szCs w:val="20"/>
                <w:vertAlign w:val="superscript"/>
              </w:rPr>
              <w:footnoteReference w:id="2"/>
            </w:r>
          </w:p>
        </w:tc>
        <w:tc>
          <w:tcPr>
            <w:tcW w:w="2156" w:type="dxa"/>
            <w:shd w:val="clear" w:color="auto" w:fill="FFFFFF"/>
          </w:tcPr>
          <w:p w:rsidR="00071873" w:rsidRDefault="00071873">
            <w:pPr>
              <w:ind w:right="-993"/>
              <w:jc w:val="left"/>
              <w:rPr>
                <w:rFonts w:ascii="Verdana" w:eastAsia="Verdana" w:hAnsi="Verdana" w:cs="Verdana"/>
                <w:color w:val="002060"/>
                <w:sz w:val="20"/>
                <w:szCs w:val="20"/>
              </w:rPr>
            </w:pPr>
          </w:p>
        </w:tc>
        <w:tc>
          <w:tcPr>
            <w:tcW w:w="2272"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Nationality</w:t>
            </w:r>
            <w:r>
              <w:rPr>
                <w:rFonts w:ascii="Verdana" w:eastAsia="Verdana" w:hAnsi="Verdana" w:cs="Verdana"/>
                <w:sz w:val="20"/>
                <w:szCs w:val="20"/>
                <w:vertAlign w:val="superscript"/>
              </w:rPr>
              <w:footnoteReference w:id="3"/>
            </w:r>
          </w:p>
        </w:tc>
        <w:tc>
          <w:tcPr>
            <w:tcW w:w="2126" w:type="dxa"/>
            <w:shd w:val="clear" w:color="auto" w:fill="FFFFFF"/>
          </w:tcPr>
          <w:p w:rsidR="00071873" w:rsidRDefault="00071873">
            <w:pPr>
              <w:ind w:right="-993"/>
              <w:jc w:val="center"/>
              <w:rPr>
                <w:rFonts w:ascii="Verdana" w:eastAsia="Verdana" w:hAnsi="Verdana" w:cs="Verdana"/>
                <w:b/>
                <w:sz w:val="20"/>
                <w:szCs w:val="20"/>
              </w:rPr>
            </w:pPr>
          </w:p>
        </w:tc>
      </w:tr>
      <w:tr w:rsidR="00071873">
        <w:tc>
          <w:tcPr>
            <w:tcW w:w="2218"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Sex [</w:t>
            </w:r>
            <w:r>
              <w:rPr>
                <w:rFonts w:ascii="Verdana" w:eastAsia="Verdana" w:hAnsi="Verdana" w:cs="Verdana"/>
                <w:i/>
                <w:sz w:val="20"/>
                <w:szCs w:val="20"/>
              </w:rPr>
              <w:t>M/F/Undefined</w:t>
            </w:r>
            <w:r>
              <w:rPr>
                <w:rFonts w:ascii="Verdana" w:eastAsia="Verdana" w:hAnsi="Verdana" w:cs="Verdana"/>
                <w:sz w:val="20"/>
                <w:szCs w:val="20"/>
              </w:rPr>
              <w:t>]</w:t>
            </w:r>
          </w:p>
        </w:tc>
        <w:tc>
          <w:tcPr>
            <w:tcW w:w="2156" w:type="dxa"/>
            <w:shd w:val="clear" w:color="auto" w:fill="FFFFFF"/>
          </w:tcPr>
          <w:p w:rsidR="00071873" w:rsidRDefault="00071873">
            <w:pPr>
              <w:ind w:right="-993"/>
              <w:jc w:val="left"/>
              <w:rPr>
                <w:rFonts w:ascii="Verdana" w:eastAsia="Verdana" w:hAnsi="Verdana" w:cs="Verdana"/>
                <w:color w:val="002060"/>
                <w:sz w:val="20"/>
                <w:szCs w:val="20"/>
              </w:rPr>
            </w:pPr>
          </w:p>
        </w:tc>
        <w:tc>
          <w:tcPr>
            <w:tcW w:w="2272" w:type="dxa"/>
            <w:shd w:val="clear" w:color="auto" w:fill="FFFFFF"/>
          </w:tcPr>
          <w:p w:rsidR="00071873" w:rsidRDefault="0054280E">
            <w:pPr>
              <w:ind w:right="-993"/>
              <w:jc w:val="left"/>
              <w:rPr>
                <w:rFonts w:ascii="Verdana" w:eastAsia="Verdana" w:hAnsi="Verdana" w:cs="Verdana"/>
                <w:b/>
                <w:sz w:val="20"/>
                <w:szCs w:val="20"/>
              </w:rPr>
            </w:pPr>
            <w:r>
              <w:rPr>
                <w:rFonts w:ascii="Verdana" w:eastAsia="Verdana" w:hAnsi="Verdana" w:cs="Verdana"/>
                <w:sz w:val="20"/>
                <w:szCs w:val="20"/>
              </w:rPr>
              <w:t>Academic year</w:t>
            </w:r>
          </w:p>
        </w:tc>
        <w:tc>
          <w:tcPr>
            <w:tcW w:w="2126" w:type="dxa"/>
            <w:shd w:val="clear" w:color="auto" w:fill="FFFFFF"/>
          </w:tcPr>
          <w:p w:rsidR="00071873" w:rsidRDefault="0054280E">
            <w:pPr>
              <w:ind w:right="-993"/>
              <w:jc w:val="left"/>
              <w:rPr>
                <w:rFonts w:ascii="Verdana" w:eastAsia="Verdana" w:hAnsi="Verdana" w:cs="Verdana"/>
                <w:b/>
                <w:sz w:val="20"/>
                <w:szCs w:val="20"/>
              </w:rPr>
            </w:pPr>
            <w:r>
              <w:rPr>
                <w:rFonts w:ascii="Verdana" w:eastAsia="Verdana" w:hAnsi="Verdana" w:cs="Verdana"/>
                <w:color w:val="002060"/>
                <w:sz w:val="20"/>
                <w:szCs w:val="20"/>
              </w:rPr>
              <w:t>2023/2024</w:t>
            </w:r>
          </w:p>
        </w:tc>
      </w:tr>
      <w:tr w:rsidR="00071873">
        <w:trPr>
          <w:trHeight w:val="276"/>
        </w:trPr>
        <w:tc>
          <w:tcPr>
            <w:tcW w:w="2218" w:type="dxa"/>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sz w:val="20"/>
                <w:szCs w:val="20"/>
              </w:rPr>
              <w:t>E-mail</w:t>
            </w:r>
          </w:p>
        </w:tc>
        <w:tc>
          <w:tcPr>
            <w:tcW w:w="6554" w:type="dxa"/>
            <w:gridSpan w:val="3"/>
            <w:shd w:val="clear" w:color="auto" w:fill="FFFFFF"/>
          </w:tcPr>
          <w:p w:rsidR="00071873" w:rsidRDefault="00071873">
            <w:pPr>
              <w:ind w:right="-993"/>
              <w:jc w:val="center"/>
              <w:rPr>
                <w:rFonts w:ascii="Verdana" w:eastAsia="Verdana" w:hAnsi="Verdana" w:cs="Verdana"/>
                <w:b/>
                <w:color w:val="002060"/>
                <w:sz w:val="20"/>
                <w:szCs w:val="20"/>
              </w:rPr>
            </w:pPr>
          </w:p>
        </w:tc>
      </w:tr>
    </w:tbl>
    <w:p w:rsidR="00071873" w:rsidRDefault="00071873">
      <w:pPr>
        <w:spacing w:after="0"/>
        <w:ind w:right="-992"/>
        <w:jc w:val="left"/>
        <w:rPr>
          <w:rFonts w:ascii="Verdana" w:eastAsia="Verdana" w:hAnsi="Verdana" w:cs="Verdana"/>
          <w:b/>
          <w:color w:val="002060"/>
          <w:sz w:val="16"/>
          <w:szCs w:val="16"/>
        </w:rPr>
      </w:pPr>
    </w:p>
    <w:p w:rsidR="00071873" w:rsidRDefault="0054280E">
      <w:pPr>
        <w:ind w:right="-992"/>
        <w:jc w:val="left"/>
        <w:rPr>
          <w:rFonts w:ascii="Verdana" w:eastAsia="Verdana" w:hAnsi="Verdana" w:cs="Verdana"/>
          <w:b/>
          <w:color w:val="002060"/>
        </w:rPr>
      </w:pPr>
      <w:r>
        <w:rPr>
          <w:rFonts w:ascii="Verdana" w:eastAsia="Verdana" w:hAnsi="Verdana" w:cs="Verdana"/>
          <w:b/>
          <w:color w:val="002060"/>
        </w:rPr>
        <w:t>The Sending Institution</w:t>
      </w:r>
    </w:p>
    <w:tbl>
      <w:tblPr>
        <w:tblStyle w:val="a0"/>
        <w:tblW w:w="87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97"/>
        <w:gridCol w:w="2209"/>
        <w:gridCol w:w="2267"/>
        <w:gridCol w:w="2099"/>
      </w:tblGrid>
      <w:tr w:rsidR="00071873">
        <w:trPr>
          <w:trHeight w:val="371"/>
        </w:trPr>
        <w:tc>
          <w:tcPr>
            <w:tcW w:w="2197"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Name</w:t>
            </w:r>
          </w:p>
        </w:tc>
        <w:tc>
          <w:tcPr>
            <w:tcW w:w="2209" w:type="dxa"/>
            <w:shd w:val="clear" w:color="auto" w:fill="FFFFFF"/>
          </w:tcPr>
          <w:p w:rsidR="00071873" w:rsidRDefault="00071873">
            <w:pPr>
              <w:ind w:right="-993"/>
              <w:jc w:val="left"/>
              <w:rPr>
                <w:rFonts w:ascii="Verdana" w:eastAsia="Verdana" w:hAnsi="Verdana" w:cs="Verdana"/>
                <w:b/>
                <w:color w:val="002060"/>
                <w:sz w:val="20"/>
                <w:szCs w:val="20"/>
              </w:rPr>
            </w:pPr>
          </w:p>
        </w:tc>
        <w:tc>
          <w:tcPr>
            <w:tcW w:w="2267" w:type="dxa"/>
            <w:vMerge w:val="restart"/>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099" w:type="dxa"/>
            <w:vMerge w:val="restart"/>
            <w:shd w:val="clear" w:color="auto" w:fill="FFFFFF"/>
          </w:tcPr>
          <w:p w:rsidR="00071873" w:rsidRDefault="00071873">
            <w:pPr>
              <w:ind w:right="-993"/>
              <w:rPr>
                <w:rFonts w:ascii="Verdana" w:eastAsia="Verdana" w:hAnsi="Verdana" w:cs="Verdana"/>
                <w:b/>
                <w:color w:val="002060"/>
                <w:sz w:val="20"/>
                <w:szCs w:val="20"/>
              </w:rPr>
            </w:pPr>
          </w:p>
        </w:tc>
      </w:tr>
      <w:tr w:rsidR="00071873">
        <w:trPr>
          <w:trHeight w:val="371"/>
        </w:trPr>
        <w:tc>
          <w:tcPr>
            <w:tcW w:w="2197"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Erasmus code</w:t>
            </w:r>
            <w:r>
              <w:rPr>
                <w:rFonts w:ascii="Verdana" w:eastAsia="Verdana" w:hAnsi="Verdana" w:cs="Verdana"/>
                <w:sz w:val="20"/>
                <w:szCs w:val="20"/>
                <w:vertAlign w:val="superscript"/>
              </w:rPr>
              <w:footnoteReference w:id="4"/>
            </w:r>
            <w:r>
              <w:rPr>
                <w:rFonts w:ascii="Verdana" w:eastAsia="Verdana" w:hAnsi="Verdana" w:cs="Verdana"/>
                <w:sz w:val="20"/>
                <w:szCs w:val="20"/>
              </w:rPr>
              <w:t xml:space="preserve"> </w:t>
            </w:r>
          </w:p>
          <w:p w:rsidR="00071873" w:rsidRDefault="0054280E">
            <w:pPr>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071873" w:rsidRDefault="0054280E">
            <w:pPr>
              <w:spacing w:after="0"/>
              <w:ind w:right="-993"/>
              <w:jc w:val="left"/>
              <w:rPr>
                <w:rFonts w:ascii="Verdana" w:eastAsia="Verdana" w:hAnsi="Verdana" w:cs="Verdana"/>
                <w:sz w:val="20"/>
                <w:szCs w:val="20"/>
              </w:rPr>
            </w:pPr>
            <w:r>
              <w:rPr>
                <w:rFonts w:ascii="Verdana" w:eastAsia="Verdana" w:hAnsi="Verdana" w:cs="Verdana"/>
                <w:sz w:val="16"/>
                <w:szCs w:val="16"/>
              </w:rPr>
              <w:t xml:space="preserve"> </w:t>
            </w:r>
          </w:p>
        </w:tc>
        <w:tc>
          <w:tcPr>
            <w:tcW w:w="2209" w:type="dxa"/>
            <w:shd w:val="clear" w:color="auto" w:fill="FFFFFF"/>
          </w:tcPr>
          <w:p w:rsidR="00071873" w:rsidRDefault="00071873">
            <w:pPr>
              <w:ind w:right="-993"/>
              <w:jc w:val="left"/>
              <w:rPr>
                <w:rFonts w:ascii="Verdana" w:eastAsia="Verdana" w:hAnsi="Verdana" w:cs="Verdana"/>
                <w:b/>
                <w:color w:val="002060"/>
                <w:sz w:val="20"/>
                <w:szCs w:val="20"/>
              </w:rPr>
            </w:pPr>
          </w:p>
        </w:tc>
        <w:tc>
          <w:tcPr>
            <w:tcW w:w="2267" w:type="dxa"/>
            <w:vMerge/>
            <w:shd w:val="clear" w:color="auto" w:fill="FFFFFF"/>
          </w:tcPr>
          <w:p w:rsidR="00071873" w:rsidRDefault="00071873">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c>
          <w:tcPr>
            <w:tcW w:w="2099" w:type="dxa"/>
            <w:vMerge/>
            <w:shd w:val="clear" w:color="auto" w:fill="FFFFFF"/>
          </w:tcPr>
          <w:p w:rsidR="00071873" w:rsidRDefault="00071873">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r>
      <w:tr w:rsidR="00071873">
        <w:trPr>
          <w:trHeight w:val="559"/>
        </w:trPr>
        <w:tc>
          <w:tcPr>
            <w:tcW w:w="2197"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Address</w:t>
            </w:r>
          </w:p>
        </w:tc>
        <w:tc>
          <w:tcPr>
            <w:tcW w:w="2209" w:type="dxa"/>
            <w:shd w:val="clear" w:color="auto" w:fill="FFFFFF"/>
          </w:tcPr>
          <w:p w:rsidR="00071873" w:rsidRDefault="00071873">
            <w:pPr>
              <w:ind w:right="-993"/>
              <w:jc w:val="left"/>
              <w:rPr>
                <w:rFonts w:ascii="Verdana" w:eastAsia="Verdana" w:hAnsi="Verdana" w:cs="Verdana"/>
                <w:color w:val="002060"/>
                <w:sz w:val="20"/>
                <w:szCs w:val="20"/>
              </w:rPr>
            </w:pPr>
          </w:p>
        </w:tc>
        <w:tc>
          <w:tcPr>
            <w:tcW w:w="2267" w:type="dxa"/>
            <w:shd w:val="clear" w:color="auto" w:fill="FFFFFF"/>
          </w:tcPr>
          <w:p w:rsidR="00071873" w:rsidRDefault="0054280E">
            <w:pPr>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r>
              <w:rPr>
                <w:rFonts w:ascii="Verdana" w:eastAsia="Verdana" w:hAnsi="Verdana" w:cs="Verdana"/>
                <w:sz w:val="20"/>
                <w:szCs w:val="20"/>
                <w:vertAlign w:val="superscript"/>
              </w:rPr>
              <w:footnoteReference w:id="5"/>
            </w:r>
          </w:p>
        </w:tc>
        <w:tc>
          <w:tcPr>
            <w:tcW w:w="2099" w:type="dxa"/>
            <w:shd w:val="clear" w:color="auto" w:fill="FFFFFF"/>
          </w:tcPr>
          <w:p w:rsidR="00071873" w:rsidRDefault="00071873">
            <w:pPr>
              <w:ind w:right="-993"/>
              <w:jc w:val="center"/>
              <w:rPr>
                <w:rFonts w:ascii="Verdana" w:eastAsia="Verdana" w:hAnsi="Verdana" w:cs="Verdana"/>
                <w:b/>
                <w:sz w:val="20"/>
                <w:szCs w:val="20"/>
              </w:rPr>
            </w:pPr>
          </w:p>
        </w:tc>
      </w:tr>
      <w:tr w:rsidR="00071873">
        <w:tc>
          <w:tcPr>
            <w:tcW w:w="2197"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 xml:space="preserve">Contact person </w:t>
            </w:r>
            <w:r>
              <w:rPr>
                <w:rFonts w:ascii="Verdana" w:eastAsia="Verdana" w:hAnsi="Verdana" w:cs="Verdana"/>
                <w:sz w:val="20"/>
                <w:szCs w:val="20"/>
              </w:rPr>
              <w:br/>
              <w:t>name and position</w:t>
            </w:r>
          </w:p>
        </w:tc>
        <w:tc>
          <w:tcPr>
            <w:tcW w:w="2209" w:type="dxa"/>
            <w:shd w:val="clear" w:color="auto" w:fill="FFFFFF"/>
          </w:tcPr>
          <w:p w:rsidR="00071873" w:rsidRDefault="00071873">
            <w:pPr>
              <w:ind w:right="-993"/>
              <w:jc w:val="left"/>
              <w:rPr>
                <w:rFonts w:ascii="Verdana" w:eastAsia="Verdana" w:hAnsi="Verdana" w:cs="Verdana"/>
                <w:color w:val="002060"/>
                <w:sz w:val="20"/>
                <w:szCs w:val="20"/>
              </w:rPr>
            </w:pPr>
          </w:p>
        </w:tc>
        <w:tc>
          <w:tcPr>
            <w:tcW w:w="2267" w:type="dxa"/>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099" w:type="dxa"/>
            <w:shd w:val="clear" w:color="auto" w:fill="FFFFFF"/>
          </w:tcPr>
          <w:p w:rsidR="00071873" w:rsidRDefault="00071873">
            <w:pPr>
              <w:ind w:right="-993"/>
              <w:jc w:val="left"/>
              <w:rPr>
                <w:rFonts w:ascii="Verdana" w:eastAsia="Verdana" w:hAnsi="Verdana" w:cs="Verdana"/>
                <w:b/>
                <w:color w:val="002060"/>
                <w:sz w:val="20"/>
                <w:szCs w:val="20"/>
              </w:rPr>
            </w:pPr>
          </w:p>
        </w:tc>
      </w:tr>
    </w:tbl>
    <w:p w:rsidR="00071873" w:rsidRDefault="00071873">
      <w:pPr>
        <w:spacing w:after="0"/>
        <w:ind w:right="-992"/>
        <w:jc w:val="left"/>
        <w:rPr>
          <w:rFonts w:ascii="Verdana" w:eastAsia="Verdana" w:hAnsi="Verdana" w:cs="Verdana"/>
          <w:b/>
          <w:color w:val="002060"/>
          <w:sz w:val="16"/>
          <w:szCs w:val="16"/>
        </w:rPr>
      </w:pPr>
    </w:p>
    <w:p w:rsidR="00071873" w:rsidRDefault="0054280E">
      <w:pPr>
        <w:ind w:right="-992"/>
        <w:jc w:val="left"/>
        <w:rPr>
          <w:rFonts w:ascii="Verdana" w:eastAsia="Verdana" w:hAnsi="Verdana" w:cs="Verdana"/>
          <w:b/>
          <w:color w:val="002060"/>
        </w:rPr>
      </w:pPr>
      <w:r>
        <w:rPr>
          <w:rFonts w:ascii="Verdana" w:eastAsia="Verdana" w:hAnsi="Verdana" w:cs="Verdana"/>
          <w:b/>
          <w:color w:val="002060"/>
        </w:rPr>
        <w:t>The Receiving Organisation</w:t>
      </w:r>
    </w:p>
    <w:tbl>
      <w:tblPr>
        <w:tblStyle w:val="a1"/>
        <w:tblW w:w="87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45"/>
        <w:gridCol w:w="2104"/>
        <w:gridCol w:w="2297"/>
        <w:gridCol w:w="2226"/>
      </w:tblGrid>
      <w:tr w:rsidR="00071873">
        <w:trPr>
          <w:trHeight w:val="371"/>
        </w:trPr>
        <w:tc>
          <w:tcPr>
            <w:tcW w:w="2145"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 xml:space="preserve">Name </w:t>
            </w:r>
          </w:p>
        </w:tc>
        <w:tc>
          <w:tcPr>
            <w:tcW w:w="6627" w:type="dxa"/>
            <w:gridSpan w:val="3"/>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b/>
                <w:color w:val="002060"/>
                <w:sz w:val="20"/>
                <w:szCs w:val="20"/>
              </w:rPr>
              <w:t>UNIVERSITY OF CADIZ</w:t>
            </w:r>
          </w:p>
        </w:tc>
      </w:tr>
      <w:tr w:rsidR="00071873">
        <w:trPr>
          <w:trHeight w:val="404"/>
        </w:trPr>
        <w:tc>
          <w:tcPr>
            <w:tcW w:w="2145"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 xml:space="preserve">Erasmus code </w:t>
            </w:r>
          </w:p>
          <w:p w:rsidR="00071873" w:rsidRDefault="0054280E">
            <w:pPr>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071873" w:rsidRDefault="00071873">
            <w:pPr>
              <w:spacing w:after="0"/>
              <w:ind w:right="-993"/>
              <w:jc w:val="left"/>
              <w:rPr>
                <w:rFonts w:ascii="Verdana" w:eastAsia="Verdana" w:hAnsi="Verdana" w:cs="Verdana"/>
                <w:sz w:val="20"/>
                <w:szCs w:val="20"/>
              </w:rPr>
            </w:pPr>
          </w:p>
        </w:tc>
        <w:tc>
          <w:tcPr>
            <w:tcW w:w="2104" w:type="dxa"/>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b/>
                <w:color w:val="002060"/>
                <w:sz w:val="20"/>
                <w:szCs w:val="20"/>
              </w:rPr>
              <w:t>E CADIZ01</w:t>
            </w:r>
          </w:p>
        </w:tc>
        <w:tc>
          <w:tcPr>
            <w:tcW w:w="2297"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Faculty/Department</w:t>
            </w:r>
          </w:p>
          <w:p w:rsidR="00071873" w:rsidRDefault="0054280E">
            <w:pPr>
              <w:spacing w:after="0"/>
              <w:ind w:right="-993"/>
              <w:jc w:val="left"/>
              <w:rPr>
                <w:rFonts w:ascii="Verdana" w:eastAsia="Verdana" w:hAnsi="Verdana" w:cs="Verdana"/>
                <w:sz w:val="16"/>
                <w:szCs w:val="16"/>
              </w:rPr>
            </w:pPr>
            <w:r>
              <w:rPr>
                <w:rFonts w:ascii="Verdana" w:eastAsia="Verdana" w:hAnsi="Verdana" w:cs="Verdana"/>
                <w:sz w:val="16"/>
                <w:szCs w:val="16"/>
              </w:rPr>
              <w:t>(if applicable)</w:t>
            </w:r>
          </w:p>
        </w:tc>
        <w:tc>
          <w:tcPr>
            <w:tcW w:w="2226" w:type="dxa"/>
            <w:shd w:val="clear" w:color="auto" w:fill="FFFFFF"/>
          </w:tcPr>
          <w:p w:rsidR="00071873" w:rsidRDefault="0054280E">
            <w:pPr>
              <w:tabs>
                <w:tab w:val="left" w:pos="270"/>
              </w:tabs>
              <w:ind w:right="-993"/>
              <w:jc w:val="left"/>
              <w:rPr>
                <w:rFonts w:ascii="Verdana" w:eastAsia="Verdana" w:hAnsi="Verdana" w:cs="Verdana"/>
                <w:b/>
                <w:color w:val="002060"/>
                <w:sz w:val="20"/>
                <w:szCs w:val="20"/>
              </w:rPr>
            </w:pPr>
            <w:r>
              <w:rPr>
                <w:rFonts w:ascii="Verdana" w:eastAsia="Verdana" w:hAnsi="Verdana" w:cs="Verdana"/>
                <w:color w:val="002060"/>
                <w:sz w:val="20"/>
                <w:szCs w:val="20"/>
              </w:rPr>
              <w:t>Oficina de Internacionalización</w:t>
            </w:r>
          </w:p>
        </w:tc>
      </w:tr>
      <w:tr w:rsidR="00071873">
        <w:trPr>
          <w:trHeight w:val="559"/>
        </w:trPr>
        <w:tc>
          <w:tcPr>
            <w:tcW w:w="2145"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Address</w:t>
            </w:r>
          </w:p>
        </w:tc>
        <w:tc>
          <w:tcPr>
            <w:tcW w:w="2104" w:type="dxa"/>
            <w:shd w:val="clear" w:color="auto" w:fill="FFFFFF"/>
          </w:tcPr>
          <w:p w:rsidR="00071873" w:rsidRPr="001341A7" w:rsidRDefault="0054280E">
            <w:pPr>
              <w:widowControl w:val="0"/>
              <w:spacing w:after="0"/>
              <w:ind w:right="-57"/>
              <w:jc w:val="left"/>
              <w:rPr>
                <w:rFonts w:ascii="Verdana" w:eastAsia="Verdana" w:hAnsi="Verdana" w:cs="Verdana"/>
                <w:color w:val="002060"/>
                <w:sz w:val="20"/>
                <w:szCs w:val="20"/>
                <w:lang w:val="es-ES"/>
              </w:rPr>
            </w:pPr>
            <w:r w:rsidRPr="001341A7">
              <w:rPr>
                <w:rFonts w:ascii="Verdana" w:eastAsia="Verdana" w:hAnsi="Verdana" w:cs="Verdana"/>
                <w:color w:val="002060"/>
                <w:sz w:val="20"/>
                <w:szCs w:val="20"/>
                <w:lang w:val="es-ES"/>
              </w:rPr>
              <w:t>Edificio Hospital Real, Plaza Falla, 8, 11003 Cádiz</w:t>
            </w:r>
          </w:p>
        </w:tc>
        <w:tc>
          <w:tcPr>
            <w:tcW w:w="2297" w:type="dxa"/>
            <w:shd w:val="clear" w:color="auto" w:fill="FFFFFF"/>
          </w:tcPr>
          <w:p w:rsidR="00071873" w:rsidRDefault="0054280E">
            <w:pPr>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p>
        </w:tc>
        <w:tc>
          <w:tcPr>
            <w:tcW w:w="2226" w:type="dxa"/>
            <w:shd w:val="clear" w:color="auto" w:fill="FFFFFF"/>
          </w:tcPr>
          <w:p w:rsidR="00071873" w:rsidRDefault="0054280E">
            <w:pPr>
              <w:ind w:right="-993"/>
              <w:jc w:val="left"/>
              <w:rPr>
                <w:rFonts w:ascii="Verdana" w:eastAsia="Verdana" w:hAnsi="Verdana" w:cs="Verdana"/>
                <w:b/>
                <w:sz w:val="20"/>
                <w:szCs w:val="20"/>
              </w:rPr>
            </w:pPr>
            <w:r>
              <w:rPr>
                <w:rFonts w:ascii="Verdana" w:eastAsia="Verdana" w:hAnsi="Verdana" w:cs="Verdana"/>
                <w:b/>
                <w:sz w:val="20"/>
                <w:szCs w:val="20"/>
              </w:rPr>
              <w:t>SPAIN</w:t>
            </w:r>
          </w:p>
        </w:tc>
      </w:tr>
      <w:tr w:rsidR="00071873">
        <w:tc>
          <w:tcPr>
            <w:tcW w:w="2145" w:type="dxa"/>
            <w:shd w:val="clear" w:color="auto" w:fill="FFFFFF"/>
          </w:tcPr>
          <w:p w:rsidR="00071873" w:rsidRDefault="0054280E">
            <w:pPr>
              <w:ind w:right="-993"/>
              <w:jc w:val="left"/>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rPr>
              <w:br/>
              <w:t>name and position</w:t>
            </w:r>
          </w:p>
        </w:tc>
        <w:tc>
          <w:tcPr>
            <w:tcW w:w="2104" w:type="dxa"/>
            <w:shd w:val="clear" w:color="auto" w:fill="FFFFFF"/>
          </w:tcPr>
          <w:p w:rsidR="001341A7" w:rsidRDefault="0054280E">
            <w:pPr>
              <w:spacing w:line="276" w:lineRule="auto"/>
              <w:ind w:right="-993"/>
              <w:jc w:val="left"/>
              <w:rPr>
                <w:rFonts w:ascii="Verdana" w:eastAsia="Verdana" w:hAnsi="Verdana" w:cs="Verdana"/>
                <w:color w:val="002060"/>
                <w:sz w:val="20"/>
                <w:szCs w:val="20"/>
              </w:rPr>
            </w:pPr>
            <w:r>
              <w:rPr>
                <w:rFonts w:ascii="Verdana" w:eastAsia="Verdana" w:hAnsi="Verdana" w:cs="Verdana"/>
                <w:color w:val="002060"/>
                <w:sz w:val="20"/>
                <w:szCs w:val="20"/>
              </w:rPr>
              <w:t xml:space="preserve">Fernando Pérez </w:t>
            </w:r>
          </w:p>
          <w:p w:rsidR="00071873" w:rsidRDefault="0054280E">
            <w:pPr>
              <w:spacing w:line="276" w:lineRule="auto"/>
              <w:ind w:right="-993"/>
              <w:jc w:val="left"/>
              <w:rPr>
                <w:rFonts w:ascii="Verdana" w:eastAsia="Verdana" w:hAnsi="Verdana" w:cs="Verdana"/>
                <w:color w:val="002060"/>
                <w:sz w:val="20"/>
                <w:szCs w:val="20"/>
              </w:rPr>
            </w:pPr>
            <w:r>
              <w:rPr>
                <w:rFonts w:ascii="Verdana" w:eastAsia="Verdana" w:hAnsi="Verdana" w:cs="Verdana"/>
                <w:color w:val="002060"/>
                <w:sz w:val="20"/>
                <w:szCs w:val="20"/>
              </w:rPr>
              <w:t>Peña</w:t>
            </w:r>
          </w:p>
        </w:tc>
        <w:tc>
          <w:tcPr>
            <w:tcW w:w="2297" w:type="dxa"/>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226" w:type="dxa"/>
            <w:shd w:val="clear" w:color="auto" w:fill="FFFFFF"/>
          </w:tcPr>
          <w:p w:rsidR="00071873" w:rsidRDefault="0054280E">
            <w:pPr>
              <w:ind w:right="-993"/>
              <w:jc w:val="left"/>
              <w:rPr>
                <w:rFonts w:ascii="Verdana" w:eastAsia="Verdana" w:hAnsi="Verdana" w:cs="Verdana"/>
                <w:b/>
                <w:color w:val="002060"/>
                <w:sz w:val="20"/>
                <w:szCs w:val="20"/>
              </w:rPr>
            </w:pPr>
            <w:r>
              <w:rPr>
                <w:rFonts w:ascii="Verdana" w:eastAsia="Verdana" w:hAnsi="Verdana" w:cs="Verdana"/>
                <w:color w:val="002060"/>
                <w:sz w:val="20"/>
                <w:szCs w:val="20"/>
                <w:highlight w:val="white"/>
              </w:rPr>
              <w:t>intprojects@uca.es</w:t>
            </w:r>
          </w:p>
        </w:tc>
      </w:tr>
      <w:tr w:rsidR="00071873">
        <w:trPr>
          <w:trHeight w:val="518"/>
        </w:trPr>
        <w:tc>
          <w:tcPr>
            <w:tcW w:w="2145" w:type="dxa"/>
            <w:shd w:val="clear" w:color="auto" w:fill="FFFFFF"/>
          </w:tcPr>
          <w:p w:rsidR="00071873" w:rsidRDefault="0054280E">
            <w:pPr>
              <w:spacing w:after="0"/>
              <w:ind w:right="-993"/>
              <w:jc w:val="left"/>
              <w:rPr>
                <w:rFonts w:ascii="Verdana" w:eastAsia="Verdana" w:hAnsi="Verdana" w:cs="Verdana"/>
                <w:sz w:val="20"/>
                <w:szCs w:val="20"/>
              </w:rPr>
            </w:pPr>
            <w:r>
              <w:rPr>
                <w:rFonts w:ascii="Verdana" w:eastAsia="Verdana" w:hAnsi="Verdana" w:cs="Verdana"/>
                <w:sz w:val="20"/>
                <w:szCs w:val="20"/>
              </w:rPr>
              <w:t>Type of organisation:</w:t>
            </w:r>
          </w:p>
          <w:p w:rsidR="00071873" w:rsidRDefault="0054280E">
            <w:pPr>
              <w:spacing w:after="0"/>
              <w:ind w:right="-993"/>
              <w:jc w:val="left"/>
              <w:rPr>
                <w:rFonts w:ascii="Verdana" w:eastAsia="Verdana" w:hAnsi="Verdana" w:cs="Verdana"/>
                <w:sz w:val="16"/>
                <w:szCs w:val="16"/>
              </w:rPr>
            </w:pPr>
            <w:r>
              <w:rPr>
                <w:rFonts w:ascii="Verdana" w:eastAsia="Verdana" w:hAnsi="Verdana" w:cs="Verdana"/>
                <w:sz w:val="20"/>
                <w:szCs w:val="20"/>
              </w:rPr>
              <w:t xml:space="preserve"> </w:t>
            </w:r>
          </w:p>
        </w:tc>
        <w:tc>
          <w:tcPr>
            <w:tcW w:w="2104" w:type="dxa"/>
            <w:shd w:val="clear" w:color="auto" w:fill="FFFFFF"/>
          </w:tcPr>
          <w:p w:rsidR="00071873" w:rsidRDefault="0054280E">
            <w:pPr>
              <w:ind w:right="-993"/>
              <w:jc w:val="left"/>
              <w:rPr>
                <w:rFonts w:ascii="Verdana" w:eastAsia="Verdana" w:hAnsi="Verdana" w:cs="Verdana"/>
                <w:color w:val="002060"/>
                <w:sz w:val="20"/>
                <w:szCs w:val="20"/>
              </w:rPr>
            </w:pPr>
            <w:r>
              <w:rPr>
                <w:rFonts w:ascii="Verdana" w:eastAsia="Verdana" w:hAnsi="Verdana" w:cs="Verdana"/>
                <w:color w:val="002060"/>
                <w:sz w:val="20"/>
                <w:szCs w:val="20"/>
              </w:rPr>
              <w:t>HEI</w:t>
            </w:r>
          </w:p>
        </w:tc>
        <w:tc>
          <w:tcPr>
            <w:tcW w:w="2297" w:type="dxa"/>
            <w:shd w:val="clear" w:color="auto" w:fill="FFFFFF"/>
          </w:tcPr>
          <w:p w:rsidR="00071873" w:rsidRDefault="0054280E">
            <w:pPr>
              <w:spacing w:after="0"/>
              <w:ind w:right="-992"/>
              <w:jc w:val="left"/>
              <w:rPr>
                <w:rFonts w:ascii="Verdana" w:eastAsia="Verdana" w:hAnsi="Verdana" w:cs="Verdana"/>
                <w:sz w:val="20"/>
                <w:szCs w:val="20"/>
              </w:rPr>
            </w:pPr>
            <w:r>
              <w:rPr>
                <w:rFonts w:ascii="Verdana" w:eastAsia="Verdana" w:hAnsi="Verdana" w:cs="Verdana"/>
                <w:sz w:val="20"/>
                <w:szCs w:val="20"/>
              </w:rPr>
              <w:t xml:space="preserve">Size of organisation </w:t>
            </w:r>
          </w:p>
          <w:p w:rsidR="00071873" w:rsidRDefault="0054280E">
            <w:pPr>
              <w:ind w:right="-993"/>
              <w:jc w:val="left"/>
              <w:rPr>
                <w:rFonts w:ascii="Verdana" w:eastAsia="Verdana" w:hAnsi="Verdana" w:cs="Verdana"/>
                <w:sz w:val="16"/>
                <w:szCs w:val="16"/>
              </w:rPr>
            </w:pPr>
            <w:r>
              <w:rPr>
                <w:rFonts w:ascii="Verdana" w:eastAsia="Verdana" w:hAnsi="Verdana" w:cs="Verdana"/>
                <w:sz w:val="16"/>
                <w:szCs w:val="16"/>
              </w:rPr>
              <w:t>(if applicable)</w:t>
            </w:r>
          </w:p>
        </w:tc>
        <w:tc>
          <w:tcPr>
            <w:tcW w:w="2226" w:type="dxa"/>
            <w:shd w:val="clear" w:color="auto" w:fill="FFFFFF"/>
          </w:tcPr>
          <w:p w:rsidR="00071873" w:rsidRDefault="0054280E">
            <w:pPr>
              <w:spacing w:after="120"/>
              <w:ind w:right="-992"/>
              <w:jc w:val="left"/>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&lt;250 employees</w:t>
            </w:r>
          </w:p>
          <w:p w:rsidR="00071873" w:rsidRDefault="0054280E">
            <w:pPr>
              <w:spacing w:after="120"/>
              <w:ind w:right="-992"/>
              <w:jc w:val="left"/>
              <w:rPr>
                <w:rFonts w:ascii="Verdana" w:eastAsia="Verdana" w:hAnsi="Verdana" w:cs="Verdana"/>
                <w:b/>
                <w:color w:val="002060"/>
                <w:sz w:val="20"/>
                <w:szCs w:val="20"/>
              </w:rPr>
            </w:pPr>
            <w:r>
              <w:rPr>
                <w:rFonts w:ascii="MS Gothic" w:eastAsia="MS Gothic" w:hAnsi="MS Gothic" w:cs="MS Gothic"/>
                <w:sz w:val="16"/>
                <w:szCs w:val="16"/>
              </w:rPr>
              <w:t>☒</w:t>
            </w:r>
            <w:sdt>
              <w:sdtPr>
                <w:tag w:val="goog_rdk_0"/>
                <w:id w:val="374894396"/>
              </w:sdtPr>
              <w:sdtEndPr/>
              <w:sdtContent>
                <w:r>
                  <w:rPr>
                    <w:rFonts w:ascii="Arial Unicode MS" w:eastAsia="Arial Unicode MS" w:hAnsi="Arial Unicode MS" w:cs="Arial Unicode MS"/>
                    <w:sz w:val="16"/>
                    <w:szCs w:val="16"/>
                  </w:rPr>
                  <w:t>≥250 employees</w:t>
                </w:r>
              </w:sdtContent>
            </w:sdt>
          </w:p>
        </w:tc>
      </w:tr>
    </w:tbl>
    <w:p w:rsidR="00071873" w:rsidRDefault="00071873">
      <w:pPr>
        <w:pBdr>
          <w:top w:val="nil"/>
          <w:left w:val="nil"/>
          <w:bottom w:val="single" w:sz="6" w:space="0" w:color="000000"/>
          <w:right w:val="nil"/>
          <w:between w:val="nil"/>
        </w:pBdr>
        <w:tabs>
          <w:tab w:val="left" w:pos="2302"/>
        </w:tabs>
        <w:rPr>
          <w:color w:val="000000"/>
        </w:rPr>
      </w:pPr>
    </w:p>
    <w:p w:rsidR="00071873" w:rsidRDefault="0054280E">
      <w:pPr>
        <w:pStyle w:val="Ttulo4"/>
        <w:keepNext w:val="0"/>
        <w:jc w:val="left"/>
        <w:rPr>
          <w:rFonts w:ascii="Verdana" w:eastAsia="Verdana" w:hAnsi="Verdana" w:cs="Verdana"/>
          <w:sz w:val="20"/>
          <w:szCs w:val="20"/>
        </w:rPr>
      </w:pPr>
      <w:r>
        <w:rPr>
          <w:rFonts w:ascii="Verdana" w:eastAsia="Verdana" w:hAnsi="Verdana" w:cs="Verdana"/>
          <w:sz w:val="20"/>
          <w:szCs w:val="20"/>
        </w:rPr>
        <w:t>For guidelines, please look at the end notes on page 3.</w:t>
      </w:r>
    </w:p>
    <w:p w:rsidR="00071873" w:rsidRDefault="0054280E" w:rsidP="001341A7">
      <w:pPr>
        <w:pStyle w:val="Ttulo1"/>
        <w:rPr>
          <w:rFonts w:eastAsia="Verdana"/>
        </w:rPr>
      </w:pPr>
      <w:r>
        <w:br w:type="page"/>
      </w:r>
      <w:r>
        <w:rPr>
          <w:rFonts w:eastAsia="Verdana"/>
        </w:rPr>
        <w:lastRenderedPageBreak/>
        <w:t>Section to be completed BEFORE THE MOBILITY</w:t>
      </w:r>
    </w:p>
    <w:p w:rsidR="00071873" w:rsidRDefault="0054280E" w:rsidP="001341A7">
      <w:pPr>
        <w:pStyle w:val="Ttulo1"/>
        <w:numPr>
          <w:ilvl w:val="0"/>
          <w:numId w:val="0"/>
        </w:numPr>
        <w:ind w:left="720"/>
      </w:pPr>
      <w:bookmarkStart w:id="0" w:name="_GoBack"/>
      <w:bookmarkEnd w:id="0"/>
      <w:r>
        <w:rPr>
          <w:rFonts w:eastAsia="Verdana"/>
        </w:rPr>
        <w:t>I.</w:t>
      </w:r>
      <w:r>
        <w:rPr>
          <w:rFonts w:eastAsia="Verdana"/>
        </w:rPr>
        <w:tab/>
      </w:r>
      <w:r>
        <w:rPr>
          <w:rFonts w:eastAsia="Verdana"/>
        </w:rPr>
        <w:t>PROPOSED MOBILITY PROGRAMME</w:t>
      </w:r>
    </w:p>
    <w:p w:rsidR="00071873" w:rsidRDefault="0054280E">
      <w:pPr>
        <w:pBdr>
          <w:top w:val="nil"/>
          <w:left w:val="nil"/>
          <w:bottom w:val="nil"/>
          <w:right w:val="nil"/>
          <w:between w:val="nil"/>
        </w:pBdr>
        <w:tabs>
          <w:tab w:val="left" w:pos="2302"/>
        </w:tabs>
        <w:rPr>
          <w:rFonts w:ascii="Verdana" w:eastAsia="Verdana" w:hAnsi="Verdana" w:cs="Verdana"/>
          <w:color w:val="000000"/>
          <w:sz w:val="20"/>
          <w:szCs w:val="20"/>
        </w:rPr>
      </w:pPr>
      <w:r>
        <w:rPr>
          <w:rFonts w:ascii="Verdana" w:eastAsia="Verdana" w:hAnsi="Verdana" w:cs="Verdana"/>
          <w:color w:val="000000"/>
          <w:sz w:val="20"/>
          <w:szCs w:val="20"/>
        </w:rPr>
        <w:t>L</w:t>
      </w:r>
      <w:r>
        <w:rPr>
          <w:rFonts w:ascii="Verdana" w:eastAsia="Verdana" w:hAnsi="Verdana" w:cs="Verdana"/>
          <w:color w:val="000000"/>
          <w:sz w:val="20"/>
          <w:szCs w:val="20"/>
        </w:rPr>
        <w:t>anguage of training: English</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071873">
        <w:trPr>
          <w:jc w:val="center"/>
        </w:trPr>
        <w:tc>
          <w:tcPr>
            <w:tcW w:w="8763" w:type="dxa"/>
            <w:shd w:val="clear" w:color="auto" w:fill="FFFFFF"/>
          </w:tcPr>
          <w:p w:rsidR="00071873" w:rsidRDefault="0054280E">
            <w:pPr>
              <w:spacing w:before="240" w:after="120"/>
              <w:ind w:left="-6" w:firstLine="6"/>
              <w:rPr>
                <w:rFonts w:ascii="Verdana" w:eastAsia="Verdana" w:hAnsi="Verdana" w:cs="Verdana"/>
                <w:b/>
                <w:sz w:val="20"/>
                <w:szCs w:val="20"/>
              </w:rPr>
            </w:pPr>
            <w:r>
              <w:rPr>
                <w:rFonts w:ascii="Verdana" w:eastAsia="Verdana" w:hAnsi="Verdana" w:cs="Verdana"/>
                <w:b/>
                <w:sz w:val="20"/>
                <w:szCs w:val="20"/>
              </w:rPr>
              <w:t>Overall objectives of the mobility:</w:t>
            </w:r>
          </w:p>
          <w:p w:rsidR="00071873" w:rsidRDefault="0054280E">
            <w:pPr>
              <w:widowControl w:val="0"/>
              <w:spacing w:before="240" w:after="120"/>
              <w:ind w:left="-6" w:firstLine="6"/>
              <w:rPr>
                <w:rFonts w:ascii="Verdana" w:eastAsia="Verdana" w:hAnsi="Verdana" w:cs="Verdana"/>
                <w:sz w:val="20"/>
                <w:szCs w:val="20"/>
              </w:rPr>
            </w:pPr>
            <w:r>
              <w:rPr>
                <w:rFonts w:ascii="Verdana" w:eastAsia="Verdana" w:hAnsi="Verdana" w:cs="Verdana"/>
                <w:sz w:val="20"/>
                <w:szCs w:val="20"/>
              </w:rPr>
              <w:t>To improve the management of Erasmus+ projects in order to increase their sustainability and impact on society through training in innovative management methodologies and sharing good practices.</w:t>
            </w:r>
          </w:p>
          <w:p w:rsidR="00071873" w:rsidRDefault="0054280E">
            <w:pPr>
              <w:widowControl w:val="0"/>
              <w:spacing w:before="240" w:after="120"/>
              <w:ind w:left="-6" w:firstLine="6"/>
              <w:rPr>
                <w:rFonts w:ascii="Verdana" w:eastAsia="Verdana" w:hAnsi="Verdana" w:cs="Verdana"/>
                <w:sz w:val="20"/>
                <w:szCs w:val="20"/>
              </w:rPr>
            </w:pPr>
            <w:r>
              <w:rPr>
                <w:rFonts w:ascii="Verdana" w:eastAsia="Verdana" w:hAnsi="Verdana" w:cs="Verdana"/>
                <w:sz w:val="20"/>
                <w:szCs w:val="20"/>
              </w:rPr>
              <w:t>To build opportunities for networking and capacity-building i</w:t>
            </w:r>
            <w:r>
              <w:rPr>
                <w:rFonts w:ascii="Verdana" w:eastAsia="Verdana" w:hAnsi="Verdana" w:cs="Verdana"/>
                <w:sz w:val="20"/>
                <w:szCs w:val="20"/>
              </w:rPr>
              <w:t>n the field of KA2 projects.</w:t>
            </w:r>
          </w:p>
          <w:p w:rsidR="00071873" w:rsidRDefault="0054280E">
            <w:pPr>
              <w:spacing w:before="240" w:after="120"/>
              <w:ind w:left="-6" w:firstLine="6"/>
              <w:rPr>
                <w:rFonts w:ascii="Verdana" w:eastAsia="Verdana" w:hAnsi="Verdana" w:cs="Verdana"/>
                <w:sz w:val="20"/>
                <w:szCs w:val="20"/>
              </w:rPr>
            </w:pPr>
            <w:r>
              <w:rPr>
                <w:rFonts w:ascii="Verdana" w:eastAsia="Verdana" w:hAnsi="Verdana" w:cs="Verdana"/>
                <w:sz w:val="20"/>
                <w:szCs w:val="20"/>
              </w:rPr>
              <w:t>To learn more about Erasmus+ goals and expectations whilst forming transnational partnerships to develop possible project ideas for future submission.</w:t>
            </w:r>
          </w:p>
        </w:tc>
      </w:tr>
      <w:tr w:rsidR="00071873">
        <w:trPr>
          <w:trHeight w:val="2042"/>
          <w:jc w:val="center"/>
        </w:trPr>
        <w:tc>
          <w:tcPr>
            <w:tcW w:w="8763" w:type="dxa"/>
            <w:shd w:val="clear" w:color="auto" w:fill="FFFFFF"/>
          </w:tcPr>
          <w:p w:rsidR="00071873" w:rsidRDefault="0054280E">
            <w:pPr>
              <w:spacing w:before="240" w:after="120"/>
              <w:ind w:left="-6" w:firstLine="6"/>
              <w:rPr>
                <w:rFonts w:ascii="Verdana" w:eastAsia="Verdana" w:hAnsi="Verdana" w:cs="Verdana"/>
                <w:b/>
                <w:sz w:val="20"/>
                <w:szCs w:val="20"/>
              </w:rPr>
            </w:pPr>
            <w:r>
              <w:rPr>
                <w:rFonts w:ascii="Verdana" w:eastAsia="Verdana" w:hAnsi="Verdana" w:cs="Verdana"/>
                <w:b/>
                <w:sz w:val="20"/>
                <w:szCs w:val="20"/>
              </w:rPr>
              <w:t>Added value of the mobility (in the context of the modernisation and intern</w:t>
            </w:r>
            <w:r>
              <w:rPr>
                <w:rFonts w:ascii="Verdana" w:eastAsia="Verdana" w:hAnsi="Verdana" w:cs="Verdana"/>
                <w:b/>
                <w:sz w:val="20"/>
                <w:szCs w:val="20"/>
              </w:rPr>
              <w:t>ationalisation strategies of the institutions involved):</w:t>
            </w:r>
          </w:p>
          <w:p w:rsidR="00071873" w:rsidRDefault="0054280E">
            <w:pPr>
              <w:spacing w:before="240" w:after="120"/>
              <w:rPr>
                <w:rFonts w:ascii="Verdana" w:eastAsia="Verdana" w:hAnsi="Verdana" w:cs="Verdana"/>
                <w:sz w:val="20"/>
                <w:szCs w:val="20"/>
              </w:rPr>
            </w:pPr>
            <w:r>
              <w:rPr>
                <w:rFonts w:ascii="Verdana" w:eastAsia="Verdana" w:hAnsi="Verdana" w:cs="Verdana"/>
                <w:sz w:val="20"/>
                <w:szCs w:val="20"/>
              </w:rPr>
              <w:t xml:space="preserve">At a time when the rules of the European Commission for project management and justification have changed, it is necessary to establish spaces for sharing innovative methodologies and good practices </w:t>
            </w:r>
            <w:r>
              <w:rPr>
                <w:rFonts w:ascii="Verdana" w:eastAsia="Verdana" w:hAnsi="Verdana" w:cs="Verdana"/>
                <w:sz w:val="20"/>
                <w:szCs w:val="20"/>
              </w:rPr>
              <w:t>among colleagues.</w:t>
            </w:r>
          </w:p>
          <w:p w:rsidR="00071873" w:rsidRDefault="0054280E">
            <w:pPr>
              <w:spacing w:before="240" w:after="120"/>
              <w:rPr>
                <w:rFonts w:ascii="Verdana" w:eastAsia="Verdana" w:hAnsi="Verdana" w:cs="Verdana"/>
                <w:sz w:val="20"/>
                <w:szCs w:val="20"/>
              </w:rPr>
            </w:pPr>
            <w:r>
              <w:rPr>
                <w:rFonts w:ascii="Verdana" w:eastAsia="Verdana" w:hAnsi="Verdana" w:cs="Verdana"/>
                <w:sz w:val="20"/>
                <w:szCs w:val="20"/>
              </w:rPr>
              <w:t>Creating a meeting place for academic networking and for preparing joint research projects as multipliers of impact in scientific production.</w:t>
            </w:r>
          </w:p>
          <w:p w:rsidR="00071873" w:rsidRDefault="0054280E">
            <w:pPr>
              <w:spacing w:before="240" w:after="120"/>
              <w:rPr>
                <w:rFonts w:ascii="Verdana" w:eastAsia="Verdana" w:hAnsi="Verdana" w:cs="Verdana"/>
                <w:sz w:val="20"/>
                <w:szCs w:val="20"/>
              </w:rPr>
            </w:pPr>
            <w:r>
              <w:rPr>
                <w:rFonts w:ascii="Verdana" w:eastAsia="Verdana" w:hAnsi="Verdana" w:cs="Verdana"/>
                <w:sz w:val="20"/>
                <w:szCs w:val="20"/>
              </w:rPr>
              <w:t>Contributing to the internationalization of the participant Universities.</w:t>
            </w:r>
          </w:p>
          <w:p w:rsidR="00071873" w:rsidRDefault="0054280E">
            <w:pPr>
              <w:spacing w:before="240" w:after="120"/>
              <w:rPr>
                <w:rFonts w:ascii="Verdana" w:eastAsia="Verdana" w:hAnsi="Verdana" w:cs="Verdana"/>
                <w:b/>
                <w:sz w:val="20"/>
                <w:szCs w:val="20"/>
              </w:rPr>
            </w:pPr>
            <w:r>
              <w:rPr>
                <w:rFonts w:ascii="Verdana" w:eastAsia="Verdana" w:hAnsi="Verdana" w:cs="Verdana"/>
                <w:sz w:val="20"/>
                <w:szCs w:val="20"/>
              </w:rPr>
              <w:t>Strengthening the coll</w:t>
            </w:r>
            <w:r>
              <w:rPr>
                <w:rFonts w:ascii="Verdana" w:eastAsia="Verdana" w:hAnsi="Verdana" w:cs="Verdana"/>
                <w:sz w:val="20"/>
                <w:szCs w:val="20"/>
              </w:rPr>
              <w:t>aboration skills of the SEA-EU alliance in the field of International projects</w:t>
            </w:r>
          </w:p>
        </w:tc>
      </w:tr>
      <w:tr w:rsidR="00071873">
        <w:trPr>
          <w:jc w:val="center"/>
        </w:trPr>
        <w:tc>
          <w:tcPr>
            <w:tcW w:w="8763" w:type="dxa"/>
            <w:shd w:val="clear" w:color="auto" w:fill="FFFFFF"/>
          </w:tcPr>
          <w:p w:rsidR="00071873" w:rsidRDefault="0054280E">
            <w:pPr>
              <w:spacing w:before="240" w:after="120"/>
              <w:ind w:left="-6" w:firstLine="6"/>
              <w:rPr>
                <w:rFonts w:ascii="Verdana" w:eastAsia="Verdana" w:hAnsi="Verdana" w:cs="Verdana"/>
                <w:b/>
                <w:sz w:val="20"/>
                <w:szCs w:val="20"/>
              </w:rPr>
            </w:pPr>
            <w:r>
              <w:rPr>
                <w:rFonts w:ascii="Verdana" w:eastAsia="Verdana" w:hAnsi="Verdana" w:cs="Verdana"/>
                <w:b/>
                <w:sz w:val="20"/>
                <w:szCs w:val="20"/>
              </w:rPr>
              <w:t>Activities to be carried out (including the virtual component, if applicable):</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 xml:space="preserve">Virtual part </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(21st May 2024)</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10:00 - 10:30 Presentation of the training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10.30 - 12:00 Design of the round tables set up in the training to share good practices based on the experience of the participants</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 xml:space="preserve">Physical part </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(3rd May 2024)</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09:00 - 09:30 Welcome and registration of KA171 participants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09:30 - 10:00 BIP programme pres</w:t>
            </w:r>
            <w:r>
              <w:rPr>
                <w:rFonts w:ascii="Verdana" w:eastAsia="Verdana" w:hAnsi="Verdana" w:cs="Verdana"/>
                <w:sz w:val="20"/>
                <w:szCs w:val="20"/>
              </w:rPr>
              <w:t xml:space="preserve">entation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10:00 - 11:00 Ice breaker activities, presentation of participants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11:00 - 12:00 Presentation of the University of Cádiz: Erasmus+ projects office</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12:00 - 13:00 KA171 participants administrative issues</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12:00 - 13:00 Presentation of SEA-EU Europe</w:t>
            </w:r>
            <w:r>
              <w:rPr>
                <w:rFonts w:ascii="Verdana" w:eastAsia="Verdana" w:hAnsi="Verdana" w:cs="Verdana"/>
                <w:sz w:val="20"/>
                <w:szCs w:val="20"/>
              </w:rPr>
              <w:t>an University by Alliance partners</w:t>
            </w:r>
          </w:p>
          <w:p w:rsidR="00071873" w:rsidRDefault="0054280E">
            <w:pPr>
              <w:spacing w:after="120"/>
              <w:rPr>
                <w:rFonts w:ascii="Verdana" w:eastAsia="Verdana" w:hAnsi="Verdana" w:cs="Verdana"/>
                <w:sz w:val="20"/>
                <w:szCs w:val="20"/>
              </w:rPr>
            </w:pPr>
            <w:r>
              <w:rPr>
                <w:rFonts w:ascii="Verdana" w:eastAsia="Verdana" w:hAnsi="Verdana" w:cs="Verdana"/>
                <w:sz w:val="20"/>
                <w:szCs w:val="20"/>
              </w:rPr>
              <w:lastRenderedPageBreak/>
              <w:t>13:00 - 14:00 Erasmus+ options for collaboration between associated and programme countries</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14:00 - 15:00 Lunch </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4th May 2024</w:t>
            </w:r>
          </w:p>
          <w:p w:rsidR="00071873" w:rsidRDefault="0054280E">
            <w:pPr>
              <w:spacing w:after="120"/>
              <w:rPr>
                <w:rFonts w:ascii="Verdana" w:eastAsia="Verdana" w:hAnsi="Verdana" w:cs="Verdana"/>
                <w:sz w:val="20"/>
                <w:szCs w:val="20"/>
              </w:rPr>
            </w:pPr>
            <w:r>
              <w:rPr>
                <w:rFonts w:ascii="Verdana" w:eastAsia="Verdana" w:hAnsi="Verdana" w:cs="Verdana"/>
                <w:sz w:val="20"/>
                <w:szCs w:val="20"/>
              </w:rPr>
              <w:t>09:00 - 11:00 How to make your project sustainable, ideas to increase your impact</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11:00 - 11:30 Coffee break</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11:30 - 13:00 Experiences of participants with sustainability plans</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13:00 - 14:00 INSAF-FEM experience in sustainability plan</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14:00 - 15:00 Lunch break</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18:00 - 19:30 City tour</w:t>
            </w:r>
          </w:p>
          <w:p w:rsidR="00071873" w:rsidRDefault="0054280E">
            <w:pPr>
              <w:spacing w:after="120"/>
              <w:rPr>
                <w:rFonts w:ascii="Verdana" w:eastAsia="Verdana" w:hAnsi="Verdana" w:cs="Verdana"/>
                <w:sz w:val="20"/>
                <w:szCs w:val="20"/>
              </w:rPr>
            </w:pPr>
            <w:r>
              <w:rPr>
                <w:rFonts w:ascii="Verdana" w:eastAsia="Verdana" w:hAnsi="Verdana" w:cs="Verdana"/>
                <w:sz w:val="20"/>
                <w:szCs w:val="20"/>
              </w:rPr>
              <w:t>20:00 - 21:30 Dinner</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5th May 2024</w:t>
            </w:r>
          </w:p>
          <w:p w:rsidR="00071873" w:rsidRDefault="0054280E">
            <w:pPr>
              <w:spacing w:after="120"/>
              <w:rPr>
                <w:rFonts w:ascii="Verdana" w:eastAsia="Verdana" w:hAnsi="Verdana" w:cs="Verdana"/>
                <w:sz w:val="20"/>
                <w:szCs w:val="20"/>
              </w:rPr>
            </w:pPr>
            <w:r>
              <w:rPr>
                <w:rFonts w:ascii="Verdana" w:eastAsia="Verdana" w:hAnsi="Verdana" w:cs="Verdana"/>
                <w:sz w:val="20"/>
                <w:szCs w:val="20"/>
              </w:rPr>
              <w:t>09:00 - 11.00 Session on project management: Open Management Methodology PM2 (Universidad de  Granada)</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11.00 - 11.30 Coffee break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11:30 - 13:00 Coordination experiences with the new Lump sum model - Round table: sharing monitoring methodologies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13:00 - 1</w:t>
            </w:r>
            <w:r>
              <w:rPr>
                <w:rFonts w:ascii="Verdana" w:eastAsia="Verdana" w:hAnsi="Verdana" w:cs="Verdana"/>
                <w:sz w:val="20"/>
                <w:szCs w:val="20"/>
              </w:rPr>
              <w:t>4:00 CBHE Project experience</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14:00 - 15:00 Lunch</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6th May 2024</w:t>
            </w:r>
          </w:p>
          <w:p w:rsidR="00071873" w:rsidRPr="001341A7" w:rsidRDefault="0054280E">
            <w:pPr>
              <w:spacing w:after="120"/>
              <w:rPr>
                <w:rFonts w:ascii="Verdana" w:eastAsia="Verdana" w:hAnsi="Verdana" w:cs="Verdana"/>
                <w:sz w:val="20"/>
                <w:szCs w:val="20"/>
                <w:lang w:val="es-ES"/>
              </w:rPr>
            </w:pPr>
            <w:r w:rsidRPr="001341A7">
              <w:rPr>
                <w:rFonts w:ascii="Verdana" w:eastAsia="Verdana" w:hAnsi="Verdana" w:cs="Verdana"/>
                <w:sz w:val="20"/>
                <w:szCs w:val="20"/>
                <w:lang w:val="es-ES"/>
              </w:rPr>
              <w:t>09:00 - 09:30 Bus journey to Campus of Puerto Real</w:t>
            </w:r>
          </w:p>
          <w:p w:rsidR="00071873" w:rsidRDefault="0054280E">
            <w:pPr>
              <w:spacing w:after="120"/>
              <w:rPr>
                <w:rFonts w:ascii="Verdana" w:eastAsia="Verdana" w:hAnsi="Verdana" w:cs="Verdana"/>
                <w:sz w:val="20"/>
                <w:szCs w:val="20"/>
              </w:rPr>
            </w:pPr>
            <w:r>
              <w:rPr>
                <w:rFonts w:ascii="Verdana" w:eastAsia="Verdana" w:hAnsi="Verdana" w:cs="Verdana"/>
                <w:sz w:val="20"/>
                <w:szCs w:val="20"/>
              </w:rPr>
              <w:t>09:30 - 11:30 Common activity at the Fab Lab</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11:30 - 12:00 Coffee break</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12:00 - 13:00 How to connect university projects with society</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13:00 - 1</w:t>
            </w:r>
            <w:r>
              <w:rPr>
                <w:rFonts w:ascii="Verdana" w:eastAsia="Verdana" w:hAnsi="Verdana" w:cs="Verdana"/>
                <w:sz w:val="20"/>
                <w:szCs w:val="20"/>
              </w:rPr>
              <w:t>7:00 Lunch and social activity</w:t>
            </w:r>
          </w:p>
          <w:p w:rsidR="00071873" w:rsidRDefault="0054280E">
            <w:pPr>
              <w:spacing w:after="120"/>
              <w:rPr>
                <w:rFonts w:ascii="Verdana" w:eastAsia="Verdana" w:hAnsi="Verdana" w:cs="Verdana"/>
                <w:b/>
                <w:sz w:val="20"/>
                <w:szCs w:val="20"/>
              </w:rPr>
            </w:pPr>
            <w:r>
              <w:rPr>
                <w:rFonts w:ascii="Verdana" w:eastAsia="Verdana" w:hAnsi="Verdana" w:cs="Verdana"/>
                <w:b/>
                <w:sz w:val="20"/>
                <w:szCs w:val="20"/>
              </w:rPr>
              <w:t>7th May 2024</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09:00 - 10:15 How to make a Dissemination Plan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10:15 - 11:00 Communication experiences of other participants</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11:00 - 11:30 Coffee break </w:t>
            </w:r>
          </w:p>
          <w:p w:rsidR="00071873" w:rsidRDefault="0054280E">
            <w:pPr>
              <w:spacing w:after="120"/>
              <w:rPr>
                <w:rFonts w:ascii="Verdana" w:eastAsia="Verdana" w:hAnsi="Verdana" w:cs="Verdana"/>
                <w:sz w:val="20"/>
                <w:szCs w:val="20"/>
              </w:rPr>
            </w:pPr>
            <w:r>
              <w:rPr>
                <w:rFonts w:ascii="Verdana" w:eastAsia="Verdana" w:hAnsi="Verdana" w:cs="Verdana"/>
                <w:sz w:val="20"/>
                <w:szCs w:val="20"/>
              </w:rPr>
              <w:t>11:30 - 12:00 Wrap up session</w:t>
            </w:r>
          </w:p>
          <w:p w:rsidR="00071873" w:rsidRDefault="0054280E">
            <w:pPr>
              <w:spacing w:after="120"/>
              <w:rPr>
                <w:rFonts w:ascii="Verdana" w:eastAsia="Verdana" w:hAnsi="Verdana" w:cs="Verdana"/>
                <w:sz w:val="20"/>
                <w:szCs w:val="20"/>
              </w:rPr>
            </w:pPr>
            <w:r>
              <w:rPr>
                <w:rFonts w:ascii="Verdana" w:eastAsia="Verdana" w:hAnsi="Verdana" w:cs="Verdana"/>
                <w:sz w:val="20"/>
                <w:szCs w:val="20"/>
              </w:rPr>
              <w:t xml:space="preserve">12:00 - 13.00 Farewell session and awarding </w:t>
            </w:r>
            <w:r>
              <w:rPr>
                <w:rFonts w:ascii="Verdana" w:eastAsia="Verdana" w:hAnsi="Verdana" w:cs="Verdana"/>
                <w:sz w:val="20"/>
                <w:szCs w:val="20"/>
              </w:rPr>
              <w:t>of diplomas</w:t>
            </w:r>
          </w:p>
        </w:tc>
      </w:tr>
      <w:tr w:rsidR="00071873">
        <w:trPr>
          <w:jc w:val="center"/>
        </w:trPr>
        <w:tc>
          <w:tcPr>
            <w:tcW w:w="8763" w:type="dxa"/>
            <w:shd w:val="clear" w:color="auto" w:fill="FFFFFF"/>
          </w:tcPr>
          <w:p w:rsidR="00071873" w:rsidRDefault="0054280E">
            <w:pPr>
              <w:spacing w:before="240" w:after="120"/>
              <w:ind w:left="-6" w:firstLine="6"/>
              <w:rPr>
                <w:rFonts w:ascii="Verdana" w:eastAsia="Verdana" w:hAnsi="Verdana" w:cs="Verdana"/>
                <w:b/>
                <w:sz w:val="20"/>
                <w:szCs w:val="20"/>
              </w:rPr>
            </w:pPr>
            <w:r>
              <w:rPr>
                <w:rFonts w:ascii="Verdana" w:eastAsia="Verdana" w:hAnsi="Verdana" w:cs="Verdana"/>
                <w:b/>
                <w:sz w:val="20"/>
                <w:szCs w:val="20"/>
              </w:rPr>
              <w:lastRenderedPageBreak/>
              <w:t>Expected outcomes and impact (e.g. on the professional development of the staff member and on both institutions):</w:t>
            </w:r>
          </w:p>
          <w:p w:rsidR="00071873" w:rsidRDefault="0054280E">
            <w:pPr>
              <w:spacing w:before="240" w:after="120"/>
              <w:rPr>
                <w:rFonts w:ascii="Verdana" w:eastAsia="Verdana" w:hAnsi="Verdana" w:cs="Verdana"/>
                <w:sz w:val="20"/>
                <w:szCs w:val="20"/>
              </w:rPr>
            </w:pPr>
            <w:r>
              <w:rPr>
                <w:rFonts w:ascii="Verdana" w:eastAsia="Verdana" w:hAnsi="Verdana" w:cs="Verdana"/>
                <w:sz w:val="20"/>
                <w:szCs w:val="20"/>
              </w:rPr>
              <w:t>We will present and discuss innovative methodologies for project management. As a result, we will have better tools to carry out better projects, and we will help to increase the network of universities working on common projects.</w:t>
            </w:r>
          </w:p>
        </w:tc>
      </w:tr>
    </w:tbl>
    <w:p w:rsidR="00071873" w:rsidRDefault="0054280E">
      <w:pPr>
        <w:keepNext/>
        <w:keepLines/>
        <w:tabs>
          <w:tab w:val="left" w:pos="426"/>
        </w:tabs>
        <w:rPr>
          <w:rFonts w:ascii="Verdana" w:eastAsia="Verdana" w:hAnsi="Verdana" w:cs="Verdana"/>
          <w:b/>
          <w:color w:val="002060"/>
          <w:sz w:val="20"/>
          <w:szCs w:val="20"/>
        </w:rPr>
      </w:pPr>
      <w:bookmarkStart w:id="1" w:name="_heading=h.gjdgxs" w:colFirst="0" w:colLast="0"/>
      <w:bookmarkEnd w:id="1"/>
      <w:r>
        <w:rPr>
          <w:rFonts w:ascii="Verdana" w:eastAsia="Verdana" w:hAnsi="Verdana" w:cs="Verdana"/>
          <w:b/>
          <w:color w:val="002060"/>
          <w:sz w:val="20"/>
          <w:szCs w:val="20"/>
        </w:rPr>
        <w:lastRenderedPageBreak/>
        <w:t>II. COMMITMENT OF THE TH</w:t>
      </w:r>
      <w:r>
        <w:rPr>
          <w:rFonts w:ascii="Verdana" w:eastAsia="Verdana" w:hAnsi="Verdana" w:cs="Verdana"/>
          <w:b/>
          <w:color w:val="002060"/>
          <w:sz w:val="20"/>
          <w:szCs w:val="20"/>
        </w:rPr>
        <w:t>REE PARTIES</w:t>
      </w:r>
    </w:p>
    <w:p w:rsidR="00071873" w:rsidRDefault="0054280E">
      <w:pPr>
        <w:spacing w:after="120"/>
        <w:rPr>
          <w:rFonts w:ascii="Verdana" w:eastAsia="Verdana" w:hAnsi="Verdana" w:cs="Verdana"/>
          <w:sz w:val="16"/>
          <w:szCs w:val="16"/>
        </w:rPr>
      </w:pPr>
      <w:r>
        <w:rPr>
          <w:rFonts w:ascii="Verdana" w:eastAsia="Verdana" w:hAnsi="Verdana" w:cs="Verdana"/>
          <w:sz w:val="16"/>
          <w:szCs w:val="16"/>
        </w:rPr>
        <w:t>By signing</w:t>
      </w:r>
      <w:r>
        <w:rPr>
          <w:rFonts w:ascii="Verdana" w:eastAsia="Verdana" w:hAnsi="Verdana" w:cs="Verdana"/>
          <w:b/>
          <w:sz w:val="16"/>
          <w:szCs w:val="16"/>
          <w:vertAlign w:val="superscript"/>
        </w:rPr>
        <w:footnoteReference w:id="6"/>
      </w:r>
      <w:r>
        <w:rPr>
          <w:rFonts w:ascii="Verdana" w:eastAsia="Verdana" w:hAnsi="Verdana" w:cs="Verdana"/>
          <w:sz w:val="16"/>
          <w:szCs w:val="16"/>
        </w:rPr>
        <w:t xml:space="preserve"> this document, the staff member, the sending institution and the receiving organisation confirm that they approve the proposed mobility agreement.</w:t>
      </w:r>
    </w:p>
    <w:p w:rsidR="00071873" w:rsidRDefault="0054280E">
      <w:pPr>
        <w:spacing w:after="120"/>
        <w:rPr>
          <w:rFonts w:ascii="Verdana" w:eastAsia="Verdana" w:hAnsi="Verdana" w:cs="Verdana"/>
          <w:sz w:val="16"/>
          <w:szCs w:val="16"/>
        </w:rPr>
      </w:pPr>
      <w:r>
        <w:rPr>
          <w:rFonts w:ascii="Verdana" w:eastAsia="Verdana" w:hAnsi="Verdana" w:cs="Verdana"/>
          <w:sz w:val="16"/>
          <w:szCs w:val="16"/>
        </w:rPr>
        <w:t>The sending higher education institution supports the staff mobility as part of its modernisation and internationalisation strategy and will recognise it as a component in any evaluation or assessment of the staff member.</w:t>
      </w:r>
    </w:p>
    <w:p w:rsidR="00071873" w:rsidRDefault="0054280E">
      <w:pPr>
        <w:spacing w:after="120"/>
        <w:rPr>
          <w:rFonts w:ascii="Calibri" w:eastAsia="Calibri" w:hAnsi="Calibri" w:cs="Calibri"/>
          <w:color w:val="0000FF"/>
          <w:sz w:val="16"/>
          <w:szCs w:val="16"/>
        </w:rPr>
      </w:pPr>
      <w:r>
        <w:rPr>
          <w:rFonts w:ascii="Verdana" w:eastAsia="Verdana" w:hAnsi="Verdana" w:cs="Verdana"/>
          <w:sz w:val="16"/>
          <w:szCs w:val="16"/>
        </w:rPr>
        <w:t xml:space="preserve">The staff member will share their </w:t>
      </w:r>
      <w:r>
        <w:rPr>
          <w:rFonts w:ascii="Verdana" w:eastAsia="Verdana" w:hAnsi="Verdana" w:cs="Verdana"/>
          <w:sz w:val="16"/>
          <w:szCs w:val="16"/>
        </w:rPr>
        <w:t>experience, in particular its impact on their professional development and on the sending higher education institution, as a source of inspiration to others.</w:t>
      </w:r>
      <w:r>
        <w:rPr>
          <w:rFonts w:ascii="Calibri" w:eastAsia="Calibri" w:hAnsi="Calibri" w:cs="Calibri"/>
          <w:color w:val="0000FF"/>
          <w:sz w:val="16"/>
          <w:szCs w:val="16"/>
        </w:rPr>
        <w:t xml:space="preserve"> </w:t>
      </w:r>
    </w:p>
    <w:p w:rsidR="00071873" w:rsidRDefault="0054280E">
      <w:pPr>
        <w:spacing w:after="120"/>
        <w:rPr>
          <w:rFonts w:ascii="Verdana" w:eastAsia="Verdana" w:hAnsi="Verdana" w:cs="Verdana"/>
          <w:sz w:val="16"/>
          <w:szCs w:val="16"/>
        </w:rPr>
      </w:pPr>
      <w:r>
        <w:rPr>
          <w:rFonts w:ascii="Verdana" w:eastAsia="Verdana" w:hAnsi="Verdana" w:cs="Verdana"/>
          <w:sz w:val="16"/>
          <w:szCs w:val="16"/>
        </w:rPr>
        <w:t>The staff member and the beneficiary organisation commit to the requirements set out in the grant</w:t>
      </w:r>
      <w:r>
        <w:rPr>
          <w:rFonts w:ascii="Verdana" w:eastAsia="Verdana" w:hAnsi="Verdana" w:cs="Verdana"/>
          <w:sz w:val="16"/>
          <w:szCs w:val="16"/>
        </w:rPr>
        <w:t xml:space="preserve"> agreement signed between them.</w:t>
      </w:r>
    </w:p>
    <w:p w:rsidR="00071873" w:rsidRDefault="0054280E">
      <w:pPr>
        <w:spacing w:after="120"/>
        <w:rPr>
          <w:rFonts w:ascii="Verdana" w:eastAsia="Verdana" w:hAnsi="Verdana" w:cs="Verdana"/>
          <w:sz w:val="16"/>
          <w:szCs w:val="16"/>
        </w:rPr>
      </w:pPr>
      <w:r>
        <w:rPr>
          <w:rFonts w:ascii="Verdana" w:eastAsia="Verdana" w:hAnsi="Verdana" w:cs="Verdana"/>
          <w:sz w:val="16"/>
          <w:szCs w:val="16"/>
        </w:rPr>
        <w:t>The staff member and the receiving organisation will communicate to the sending institution any problems or changes regarding the proposed mobility programme or mobility period.</w:t>
      </w:r>
    </w:p>
    <w:tbl>
      <w:tblPr>
        <w:tblStyle w:val="a3"/>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071873">
        <w:trPr>
          <w:jc w:val="center"/>
        </w:trPr>
        <w:tc>
          <w:tcPr>
            <w:tcW w:w="8876" w:type="dxa"/>
            <w:shd w:val="clear" w:color="auto" w:fill="FFFFFF"/>
          </w:tcPr>
          <w:p w:rsidR="00071873" w:rsidRDefault="0054280E">
            <w:pPr>
              <w:tabs>
                <w:tab w:val="left" w:pos="6165"/>
              </w:tabs>
              <w:spacing w:after="120"/>
              <w:rPr>
                <w:rFonts w:ascii="Verdana" w:eastAsia="Verdana" w:hAnsi="Verdana" w:cs="Verdana"/>
                <w:sz w:val="20"/>
                <w:szCs w:val="20"/>
              </w:rPr>
            </w:pPr>
            <w:r>
              <w:rPr>
                <w:rFonts w:ascii="Verdana" w:eastAsia="Verdana" w:hAnsi="Verdana" w:cs="Verdana"/>
                <w:b/>
                <w:sz w:val="20"/>
                <w:szCs w:val="20"/>
              </w:rPr>
              <w:t>The staff member</w:t>
            </w:r>
          </w:p>
          <w:p w:rsidR="00071873" w:rsidRDefault="0054280E">
            <w:pPr>
              <w:tabs>
                <w:tab w:val="left" w:pos="6165"/>
              </w:tabs>
              <w:spacing w:after="120"/>
              <w:rPr>
                <w:rFonts w:ascii="Verdana" w:eastAsia="Verdana" w:hAnsi="Verdana" w:cs="Verdana"/>
                <w:sz w:val="20"/>
                <w:szCs w:val="20"/>
              </w:rPr>
            </w:pPr>
            <w:r>
              <w:rPr>
                <w:rFonts w:ascii="Verdana" w:eastAsia="Verdana" w:hAnsi="Verdana" w:cs="Verdana"/>
                <w:sz w:val="20"/>
                <w:szCs w:val="20"/>
              </w:rPr>
              <w:t>Name:</w:t>
            </w:r>
          </w:p>
          <w:p w:rsidR="00071873" w:rsidRDefault="0054280E">
            <w:pPr>
              <w:tabs>
                <w:tab w:val="left" w:pos="6165"/>
              </w:tabs>
              <w:spacing w:after="120"/>
              <w:rPr>
                <w:rFonts w:ascii="Verdana" w:eastAsia="Verdana" w:hAnsi="Verdana" w:cs="Verdana"/>
                <w:color w:val="002060"/>
                <w:sz w:val="20"/>
                <w:szCs w:val="20"/>
              </w:rPr>
            </w:pPr>
            <w:r>
              <w:rPr>
                <w:rFonts w:ascii="Verdana" w:eastAsia="Verdana" w:hAnsi="Verdana" w:cs="Verdana"/>
                <w:sz w:val="20"/>
                <w:szCs w:val="20"/>
              </w:rPr>
              <w:t>Signature:</w:t>
            </w:r>
            <w:r>
              <w:rPr>
                <w:rFonts w:ascii="Verdana" w:eastAsia="Verdana" w:hAnsi="Verdana" w:cs="Verdana"/>
                <w:b/>
                <w:sz w:val="20"/>
                <w:szCs w:val="20"/>
                <w:vertAlign w:val="superscript"/>
              </w:rPr>
              <w:t xml:space="preserve"> </w:t>
            </w:r>
            <w:r>
              <w:rPr>
                <w:rFonts w:ascii="Verdana" w:eastAsia="Verdana" w:hAnsi="Verdana" w:cs="Verdana"/>
                <w:sz w:val="20"/>
                <w:szCs w:val="20"/>
              </w:rPr>
              <w:tab/>
              <w:t>Date:</w:t>
            </w:r>
            <w:r>
              <w:rPr>
                <w:rFonts w:ascii="Verdana" w:eastAsia="Verdana" w:hAnsi="Verdana" w:cs="Verdana"/>
                <w:sz w:val="20"/>
                <w:szCs w:val="20"/>
              </w:rPr>
              <w:tab/>
            </w:r>
          </w:p>
        </w:tc>
      </w:tr>
    </w:tbl>
    <w:p w:rsidR="00071873" w:rsidRDefault="00071873">
      <w:pPr>
        <w:spacing w:after="0"/>
        <w:rPr>
          <w:rFonts w:ascii="Verdana" w:eastAsia="Verdana" w:hAnsi="Verdana" w:cs="Verdana"/>
          <w:sz w:val="16"/>
          <w:szCs w:val="16"/>
        </w:rPr>
      </w:pPr>
    </w:p>
    <w:tbl>
      <w:tblPr>
        <w:tblStyle w:val="a4"/>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071873">
        <w:trPr>
          <w:jc w:val="center"/>
        </w:trPr>
        <w:tc>
          <w:tcPr>
            <w:tcW w:w="8841" w:type="dxa"/>
            <w:shd w:val="clear" w:color="auto" w:fill="FFFFFF"/>
          </w:tcPr>
          <w:p w:rsidR="00071873" w:rsidRDefault="0054280E">
            <w:pPr>
              <w:spacing w:before="120" w:after="120"/>
              <w:rPr>
                <w:rFonts w:ascii="Verdana" w:eastAsia="Verdana" w:hAnsi="Verdana" w:cs="Verdana"/>
                <w:b/>
                <w:sz w:val="20"/>
                <w:szCs w:val="20"/>
              </w:rPr>
            </w:pPr>
            <w:r>
              <w:rPr>
                <w:rFonts w:ascii="Verdana" w:eastAsia="Verdana" w:hAnsi="Verdana" w:cs="Verdana"/>
                <w:b/>
                <w:sz w:val="20"/>
                <w:szCs w:val="20"/>
              </w:rPr>
              <w:t>The sending institution</w:t>
            </w:r>
          </w:p>
          <w:p w:rsidR="00071873" w:rsidRDefault="0054280E">
            <w:pPr>
              <w:tabs>
                <w:tab w:val="left" w:pos="3348"/>
                <w:tab w:val="left" w:pos="6183"/>
                <w:tab w:val="left" w:pos="6892"/>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071873" w:rsidRDefault="0054280E">
            <w:pPr>
              <w:tabs>
                <w:tab w:val="left" w:pos="3348"/>
                <w:tab w:val="left" w:pos="6183"/>
                <w:tab w:val="left" w:pos="6892"/>
              </w:tabs>
              <w:spacing w:after="120"/>
              <w:rPr>
                <w:rFonts w:ascii="Verdana" w:eastAsia="Verdana" w:hAnsi="Verdana" w:cs="Verdana"/>
                <w:b/>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rsidR="00071873" w:rsidRDefault="00071873">
      <w:pPr>
        <w:spacing w:after="0"/>
        <w:rPr>
          <w:rFonts w:ascii="Verdana" w:eastAsia="Verdana" w:hAnsi="Verdana" w:cs="Verdana"/>
          <w:sz w:val="16"/>
          <w:szCs w:val="16"/>
        </w:rPr>
      </w:pPr>
    </w:p>
    <w:tbl>
      <w:tblPr>
        <w:tblStyle w:val="a5"/>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071873">
        <w:trPr>
          <w:jc w:val="center"/>
        </w:trPr>
        <w:tc>
          <w:tcPr>
            <w:tcW w:w="8823" w:type="dxa"/>
            <w:shd w:val="clear" w:color="auto" w:fill="FFFFFF"/>
          </w:tcPr>
          <w:p w:rsidR="00071873" w:rsidRDefault="0054280E">
            <w:pPr>
              <w:spacing w:before="120" w:after="120"/>
              <w:rPr>
                <w:rFonts w:ascii="Verdana" w:eastAsia="Verdana" w:hAnsi="Verdana" w:cs="Verdana"/>
                <w:b/>
                <w:sz w:val="20"/>
                <w:szCs w:val="20"/>
              </w:rPr>
            </w:pPr>
            <w:r>
              <w:rPr>
                <w:rFonts w:ascii="Verdana" w:eastAsia="Verdana" w:hAnsi="Verdana" w:cs="Verdana"/>
                <w:b/>
                <w:sz w:val="20"/>
                <w:szCs w:val="20"/>
              </w:rPr>
              <w:t>The receiving organisation</w:t>
            </w:r>
          </w:p>
          <w:p w:rsidR="00071873" w:rsidRDefault="0054280E">
            <w:pPr>
              <w:tabs>
                <w:tab w:val="left" w:pos="3312"/>
                <w:tab w:val="left" w:pos="6147"/>
                <w:tab w:val="left" w:pos="6856"/>
              </w:tabs>
              <w:spacing w:after="120"/>
              <w:rPr>
                <w:rFonts w:ascii="Verdana" w:eastAsia="Verdana" w:hAnsi="Verdana" w:cs="Verdana"/>
                <w:sz w:val="20"/>
                <w:szCs w:val="20"/>
              </w:rPr>
            </w:pPr>
            <w:r>
              <w:rPr>
                <w:rFonts w:ascii="Verdana" w:eastAsia="Verdana" w:hAnsi="Verdana" w:cs="Verdana"/>
                <w:sz w:val="20"/>
                <w:szCs w:val="20"/>
              </w:rPr>
              <w:t>Name of the responsible person: Fernando Pérez Peña</w:t>
            </w:r>
          </w:p>
          <w:p w:rsidR="00071873" w:rsidRDefault="0054280E">
            <w:pPr>
              <w:tabs>
                <w:tab w:val="left" w:pos="3312"/>
                <w:tab w:val="left" w:pos="6147"/>
                <w:tab w:val="left" w:pos="6856"/>
              </w:tabs>
              <w:spacing w:after="120"/>
              <w:rPr>
                <w:rFonts w:ascii="Verdana" w:eastAsia="Verdana" w:hAnsi="Verdana" w:cs="Verdana"/>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rsidR="00071873" w:rsidRDefault="00071873">
      <w:pPr>
        <w:tabs>
          <w:tab w:val="left" w:pos="954"/>
        </w:tabs>
        <w:rPr>
          <w:rFonts w:ascii="Verdana" w:eastAsia="Verdana" w:hAnsi="Verdana" w:cs="Verdana"/>
          <w:b/>
          <w:color w:val="002060"/>
          <w:sz w:val="28"/>
          <w:szCs w:val="28"/>
        </w:rPr>
      </w:pPr>
    </w:p>
    <w:sectPr w:rsidR="00071873">
      <w:headerReference w:type="default" r:id="rId8"/>
      <w:footerReference w:type="default" r:id="rId9"/>
      <w:headerReference w:type="first" r:id="rId10"/>
      <w:footerReference w:type="first" r:id="rId11"/>
      <w:pgSz w:w="11907" w:h="16839"/>
      <w:pgMar w:top="1134" w:right="1418" w:bottom="1134" w:left="1701"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0E" w:rsidRDefault="0054280E">
      <w:pPr>
        <w:spacing w:after="0"/>
      </w:pPr>
      <w:r>
        <w:separator/>
      </w:r>
    </w:p>
  </w:endnote>
  <w:endnote w:type="continuationSeparator" w:id="0">
    <w:p w:rsidR="0054280E" w:rsidRDefault="00542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73" w:rsidRDefault="0054280E">
    <w:pPr>
      <w:pBdr>
        <w:top w:val="nil"/>
        <w:left w:val="nil"/>
        <w:bottom w:val="nil"/>
        <w:right w:val="nil"/>
        <w:between w:val="nil"/>
      </w:pBdr>
      <w:spacing w:after="0"/>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341A7">
      <w:rPr>
        <w:rFonts w:ascii="Arial" w:eastAsia="Arial" w:hAnsi="Arial" w:cs="Arial"/>
        <w:color w:val="000000"/>
        <w:sz w:val="16"/>
        <w:szCs w:val="16"/>
      </w:rPr>
      <w:fldChar w:fldCharType="separate"/>
    </w:r>
    <w:r w:rsidR="001341A7">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071873" w:rsidRDefault="00071873">
    <w:pPr>
      <w:pBdr>
        <w:top w:val="nil"/>
        <w:left w:val="nil"/>
        <w:bottom w:val="nil"/>
        <w:right w:val="nil"/>
        <w:between w:val="nil"/>
      </w:pBdr>
      <w:tabs>
        <w:tab w:val="right" w:pos="9240"/>
        <w:tab w:val="right" w:pos="8789"/>
      </w:tabs>
      <w:spacing w:after="0"/>
      <w:ind w:right="-171"/>
      <w:jc w:val="left"/>
      <w:rPr>
        <w:rFonts w:ascii="Verdana" w:eastAsia="Verdana" w:hAnsi="Verdana" w:cs="Verdana"/>
        <w:color w:val="000000"/>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73" w:rsidRDefault="00071873">
    <w:pPr>
      <w:pBdr>
        <w:top w:val="nil"/>
        <w:left w:val="nil"/>
        <w:bottom w:val="nil"/>
        <w:right w:val="nil"/>
        <w:between w:val="nil"/>
      </w:pBdr>
      <w:spacing w:after="0"/>
      <w:ind w:right="-567"/>
      <w:jc w:val="left"/>
      <w:rPr>
        <w:rFonts w:ascii="Arial" w:eastAsia="Arial" w:hAnsi="Arial" w:cs="Arial"/>
        <w:color w:val="000000"/>
        <w:sz w:val="16"/>
        <w:szCs w:val="16"/>
      </w:rPr>
    </w:pPr>
  </w:p>
  <w:p w:rsidR="00071873" w:rsidRDefault="00071873">
    <w:pPr>
      <w:pBdr>
        <w:top w:val="nil"/>
        <w:left w:val="nil"/>
        <w:bottom w:val="nil"/>
        <w:right w:val="nil"/>
        <w:between w:val="nil"/>
      </w:pBdr>
      <w:tabs>
        <w:tab w:val="right" w:pos="9240"/>
      </w:tabs>
      <w:spacing w:after="0"/>
      <w:ind w:right="-567"/>
      <w:jc w:val="left"/>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0E" w:rsidRDefault="0054280E">
      <w:pPr>
        <w:spacing w:after="0"/>
      </w:pPr>
      <w:r>
        <w:separator/>
      </w:r>
    </w:p>
  </w:footnote>
  <w:footnote w:type="continuationSeparator" w:id="0">
    <w:p w:rsidR="0054280E" w:rsidRDefault="0054280E">
      <w:pPr>
        <w:spacing w:after="0"/>
      </w:pPr>
      <w:r>
        <w:continuationSeparator/>
      </w:r>
    </w:p>
  </w:footnote>
  <w:footnote w:id="1">
    <w:p w:rsidR="00071873" w:rsidRPr="001341A7" w:rsidRDefault="0054280E">
      <w:pPr>
        <w:pBdr>
          <w:top w:val="nil"/>
          <w:left w:val="nil"/>
          <w:bottom w:val="nil"/>
          <w:right w:val="nil"/>
          <w:between w:val="nil"/>
        </w:pBdr>
        <w:spacing w:after="100"/>
        <w:rPr>
          <w:rFonts w:ascii="Verdana" w:eastAsia="Verdana" w:hAnsi="Verdana" w:cs="Verdana"/>
          <w:color w:val="000000"/>
          <w:sz w:val="14"/>
          <w:szCs w:val="16"/>
        </w:rPr>
      </w:pPr>
      <w:r w:rsidRPr="001341A7">
        <w:rPr>
          <w:sz w:val="22"/>
          <w:vertAlign w:val="superscript"/>
        </w:rPr>
        <w:footnoteRef/>
      </w:r>
      <w:r w:rsidRPr="001341A7">
        <w:rPr>
          <w:rFonts w:ascii="Verdana" w:eastAsia="Verdana" w:hAnsi="Verdana" w:cs="Verdana"/>
          <w:color w:val="000000"/>
          <w:sz w:val="14"/>
          <w:szCs w:val="16"/>
        </w:rPr>
        <w:t xml:space="preserve"> Adaptations of this template: </w:t>
      </w:r>
    </w:p>
    <w:p w:rsidR="00071873" w:rsidRPr="001341A7" w:rsidRDefault="0054280E">
      <w:pPr>
        <w:numPr>
          <w:ilvl w:val="0"/>
          <w:numId w:val="1"/>
        </w:numPr>
        <w:pBdr>
          <w:top w:val="nil"/>
          <w:left w:val="nil"/>
          <w:bottom w:val="nil"/>
          <w:right w:val="nil"/>
          <w:between w:val="nil"/>
        </w:pBdr>
        <w:spacing w:after="100"/>
        <w:rPr>
          <w:rFonts w:ascii="Verdana" w:eastAsia="Verdana" w:hAnsi="Verdana" w:cs="Verdana"/>
          <w:color w:val="000000"/>
          <w:sz w:val="14"/>
          <w:szCs w:val="16"/>
        </w:rPr>
      </w:pPr>
      <w:r w:rsidRPr="001341A7">
        <w:rPr>
          <w:rFonts w:ascii="Verdana" w:eastAsia="Verdana" w:hAnsi="Verdana" w:cs="Verdana"/>
          <w:color w:val="000000"/>
          <w:sz w:val="14"/>
          <w:szCs w:val="16"/>
        </w:rPr>
        <w:t xml:space="preserve">In case the mobility combines teaching and training activities, </w:t>
      </w:r>
      <w:r w:rsidRPr="001341A7">
        <w:rPr>
          <w:rFonts w:ascii="Verdana" w:eastAsia="Verdana" w:hAnsi="Verdana" w:cs="Verdana"/>
          <w:b/>
          <w:color w:val="000000"/>
          <w:sz w:val="14"/>
          <w:szCs w:val="16"/>
        </w:rPr>
        <w:t>the</w:t>
      </w:r>
      <w:r w:rsidRPr="001341A7">
        <w:rPr>
          <w:rFonts w:ascii="Verdana" w:eastAsia="Verdana" w:hAnsi="Verdana" w:cs="Verdana"/>
          <w:color w:val="000000"/>
          <w:sz w:val="14"/>
          <w:szCs w:val="16"/>
        </w:rPr>
        <w:t xml:space="preserve"> </w:t>
      </w:r>
      <w:r w:rsidRPr="001341A7">
        <w:rPr>
          <w:rFonts w:ascii="Verdana" w:eastAsia="Verdana" w:hAnsi="Verdana" w:cs="Verdana"/>
          <w:b/>
          <w:color w:val="000000"/>
          <w:sz w:val="14"/>
          <w:szCs w:val="16"/>
        </w:rPr>
        <w:t>mobility agreement for teaching template</w:t>
      </w:r>
      <w:r w:rsidRPr="001341A7">
        <w:rPr>
          <w:rFonts w:ascii="Verdana" w:eastAsia="Verdana" w:hAnsi="Verdana" w:cs="Verdana"/>
          <w:color w:val="000000"/>
          <w:sz w:val="14"/>
          <w:szCs w:val="16"/>
        </w:rPr>
        <w:t xml:space="preserve"> should be used and adjusted to fit both activity types.</w:t>
      </w:r>
    </w:p>
    <w:p w:rsidR="00071873" w:rsidRPr="001341A7" w:rsidRDefault="0054280E">
      <w:pPr>
        <w:numPr>
          <w:ilvl w:val="0"/>
          <w:numId w:val="1"/>
        </w:numPr>
        <w:pBdr>
          <w:top w:val="nil"/>
          <w:left w:val="nil"/>
          <w:bottom w:val="nil"/>
          <w:right w:val="nil"/>
          <w:between w:val="nil"/>
        </w:pBdr>
        <w:spacing w:after="100"/>
        <w:rPr>
          <w:rFonts w:ascii="Verdana" w:eastAsia="Verdana" w:hAnsi="Verdana" w:cs="Verdana"/>
          <w:color w:val="000000"/>
          <w:sz w:val="14"/>
          <w:szCs w:val="16"/>
        </w:rPr>
      </w:pPr>
      <w:r w:rsidRPr="001341A7">
        <w:rPr>
          <w:rFonts w:ascii="Verdana" w:eastAsia="Verdana" w:hAnsi="Verdana" w:cs="Verdana"/>
          <w:color w:val="000000"/>
          <w:sz w:val="14"/>
          <w:szCs w:val="16"/>
        </w:rPr>
        <w:t>In the case of mobility between higher education institutions (HEIs), this agreement must always be signed by the staff member, the sending and the receiving HEI (three signatures in total).</w:t>
      </w:r>
    </w:p>
    <w:p w:rsidR="00071873" w:rsidRPr="001341A7" w:rsidRDefault="0054280E">
      <w:pPr>
        <w:numPr>
          <w:ilvl w:val="0"/>
          <w:numId w:val="1"/>
        </w:numPr>
        <w:pBdr>
          <w:top w:val="nil"/>
          <w:left w:val="nil"/>
          <w:bottom w:val="nil"/>
          <w:right w:val="nil"/>
          <w:between w:val="nil"/>
        </w:pBdr>
        <w:spacing w:after="100"/>
        <w:rPr>
          <w:rFonts w:ascii="Verdana" w:eastAsia="Verdana" w:hAnsi="Verdana" w:cs="Verdana"/>
          <w:color w:val="000000"/>
          <w:sz w:val="14"/>
          <w:szCs w:val="16"/>
        </w:rPr>
      </w:pPr>
      <w:r w:rsidRPr="001341A7">
        <w:rPr>
          <w:rFonts w:ascii="Verdana" w:eastAsia="Verdana" w:hAnsi="Verdana" w:cs="Verdana"/>
          <w:color w:val="000000"/>
          <w:sz w:val="14"/>
          <w:szCs w:val="16"/>
        </w:rPr>
        <w:t>In the c</w:t>
      </w:r>
      <w:r w:rsidRPr="001341A7">
        <w:rPr>
          <w:rFonts w:ascii="Verdana" w:eastAsia="Verdana" w:hAnsi="Verdana" w:cs="Verdana"/>
          <w:color w:val="000000"/>
          <w:sz w:val="14"/>
          <w:szCs w:val="16"/>
        </w:rPr>
        <w:t>ase of incoming mobility of higher education staff to an organisation, this agreement must be signed by the participant, the beneficiary organisation, the sending HEI and the organisation receiving the staff member (four signatures in total). An additional</w:t>
      </w:r>
      <w:r w:rsidRPr="001341A7">
        <w:rPr>
          <w:rFonts w:ascii="Verdana" w:eastAsia="Verdana" w:hAnsi="Verdana" w:cs="Verdana"/>
          <w:color w:val="000000"/>
          <w:sz w:val="14"/>
          <w:szCs w:val="16"/>
        </w:rPr>
        <w:t xml:space="preserve"> space should be added for signature of the beneficiary organisation organising the mobility.</w:t>
      </w:r>
    </w:p>
  </w:footnote>
  <w:footnote w:id="2">
    <w:p w:rsidR="00071873" w:rsidRPr="001341A7" w:rsidRDefault="0054280E">
      <w:pPr>
        <w:pBdr>
          <w:top w:val="nil"/>
          <w:left w:val="nil"/>
          <w:bottom w:val="nil"/>
          <w:right w:val="nil"/>
          <w:between w:val="nil"/>
        </w:pBdr>
        <w:spacing w:after="100"/>
        <w:rPr>
          <w:rFonts w:ascii="Verdana" w:eastAsia="Verdana" w:hAnsi="Verdana" w:cs="Verdana"/>
          <w:color w:val="000000"/>
          <w:sz w:val="14"/>
          <w:szCs w:val="16"/>
        </w:rPr>
      </w:pPr>
      <w:r w:rsidRPr="001341A7">
        <w:rPr>
          <w:sz w:val="22"/>
          <w:vertAlign w:val="superscript"/>
        </w:rPr>
        <w:footnoteRef/>
      </w:r>
      <w:r w:rsidRPr="001341A7">
        <w:rPr>
          <w:rFonts w:ascii="Verdana" w:eastAsia="Verdana" w:hAnsi="Verdana" w:cs="Verdana"/>
          <w:color w:val="000000"/>
          <w:sz w:val="14"/>
          <w:szCs w:val="16"/>
        </w:rPr>
        <w:t xml:space="preserve">  </w:t>
      </w:r>
      <w:r w:rsidRPr="001341A7">
        <w:rPr>
          <w:rFonts w:ascii="Verdana" w:eastAsia="Verdana" w:hAnsi="Verdana" w:cs="Verdana"/>
          <w:b/>
          <w:color w:val="000000"/>
          <w:sz w:val="14"/>
          <w:szCs w:val="16"/>
        </w:rPr>
        <w:t>Seniority:</w:t>
      </w:r>
      <w:r w:rsidRPr="001341A7">
        <w:rPr>
          <w:rFonts w:ascii="Verdana" w:eastAsia="Verdana" w:hAnsi="Verdana" w:cs="Verdana"/>
          <w:color w:val="000000"/>
          <w:sz w:val="14"/>
          <w:szCs w:val="16"/>
        </w:rPr>
        <w:t xml:space="preserve"> Junior (approx. &lt; 10 years of experience), Intermediate (approx. &gt; 10 and &lt; 20 years of experience) or Senior (approx. &gt; 20 years of experience).</w:t>
      </w:r>
    </w:p>
  </w:footnote>
  <w:footnote w:id="3">
    <w:p w:rsidR="00071873" w:rsidRPr="001341A7" w:rsidRDefault="0054280E">
      <w:pPr>
        <w:pBdr>
          <w:top w:val="nil"/>
          <w:left w:val="nil"/>
          <w:bottom w:val="nil"/>
          <w:right w:val="nil"/>
          <w:between w:val="nil"/>
        </w:pBdr>
        <w:spacing w:after="100"/>
        <w:rPr>
          <w:rFonts w:ascii="Verdana" w:eastAsia="Verdana" w:hAnsi="Verdana" w:cs="Verdana"/>
          <w:color w:val="000000"/>
          <w:sz w:val="14"/>
          <w:szCs w:val="16"/>
        </w:rPr>
      </w:pPr>
      <w:r w:rsidRPr="001341A7">
        <w:rPr>
          <w:sz w:val="22"/>
          <w:vertAlign w:val="superscript"/>
        </w:rPr>
        <w:footnoteRef/>
      </w:r>
      <w:r w:rsidRPr="001341A7">
        <w:rPr>
          <w:rFonts w:ascii="Verdana" w:eastAsia="Verdana" w:hAnsi="Verdana" w:cs="Verdana"/>
          <w:color w:val="000000"/>
          <w:sz w:val="14"/>
          <w:szCs w:val="16"/>
          <w:vertAlign w:val="superscript"/>
        </w:rPr>
        <w:t xml:space="preserve"> </w:t>
      </w:r>
      <w:r w:rsidRPr="001341A7">
        <w:rPr>
          <w:rFonts w:ascii="Verdana" w:eastAsia="Verdana" w:hAnsi="Verdana" w:cs="Verdana"/>
          <w:color w:val="000000"/>
          <w:sz w:val="14"/>
          <w:szCs w:val="16"/>
          <w:vertAlign w:val="superscript"/>
        </w:rPr>
        <w:t xml:space="preserve"> </w:t>
      </w:r>
      <w:r w:rsidRPr="001341A7">
        <w:rPr>
          <w:rFonts w:ascii="Verdana" w:eastAsia="Verdana" w:hAnsi="Verdana" w:cs="Verdana"/>
          <w:b/>
          <w:color w:val="000000"/>
          <w:sz w:val="14"/>
          <w:szCs w:val="16"/>
        </w:rPr>
        <w:t xml:space="preserve">Nationality: </w:t>
      </w:r>
      <w:r w:rsidRPr="001341A7">
        <w:rPr>
          <w:rFonts w:ascii="Verdana" w:eastAsia="Verdana" w:hAnsi="Verdana" w:cs="Verdana"/>
          <w:color w:val="000000"/>
          <w:sz w:val="14"/>
          <w:szCs w:val="16"/>
        </w:rPr>
        <w:t>Country to which the person belongs administratively and that issues the ID card and/or passport.</w:t>
      </w:r>
    </w:p>
  </w:footnote>
  <w:footnote w:id="4">
    <w:p w:rsidR="00071873" w:rsidRPr="001341A7" w:rsidRDefault="0054280E">
      <w:pPr>
        <w:pBdr>
          <w:top w:val="nil"/>
          <w:left w:val="nil"/>
          <w:bottom w:val="nil"/>
          <w:right w:val="nil"/>
          <w:between w:val="nil"/>
        </w:pBdr>
        <w:spacing w:after="100"/>
        <w:rPr>
          <w:rFonts w:ascii="Verdana" w:eastAsia="Verdana" w:hAnsi="Verdana" w:cs="Verdana"/>
          <w:color w:val="000000"/>
          <w:sz w:val="14"/>
          <w:szCs w:val="16"/>
        </w:rPr>
      </w:pPr>
      <w:r w:rsidRPr="001341A7">
        <w:rPr>
          <w:sz w:val="22"/>
          <w:vertAlign w:val="superscript"/>
        </w:rPr>
        <w:footnoteRef/>
      </w:r>
      <w:r w:rsidRPr="001341A7">
        <w:rPr>
          <w:rFonts w:ascii="Verdana" w:eastAsia="Verdana" w:hAnsi="Verdana" w:cs="Verdana"/>
          <w:color w:val="000000"/>
          <w:sz w:val="14"/>
          <w:szCs w:val="16"/>
        </w:rPr>
        <w:t xml:space="preserve"> </w:t>
      </w:r>
      <w:r w:rsidRPr="001341A7">
        <w:rPr>
          <w:rFonts w:ascii="Verdana" w:eastAsia="Verdana" w:hAnsi="Verdana" w:cs="Verdana"/>
          <w:b/>
          <w:color w:val="000000"/>
          <w:sz w:val="14"/>
          <w:szCs w:val="16"/>
        </w:rPr>
        <w:t xml:space="preserve">Erasmus code: </w:t>
      </w:r>
      <w:r w:rsidRPr="001341A7">
        <w:rPr>
          <w:rFonts w:ascii="Verdana" w:eastAsia="Verdana" w:hAnsi="Verdana" w:cs="Verdana"/>
          <w:color w:val="000000"/>
          <w:sz w:val="14"/>
          <w:szCs w:val="16"/>
        </w:rPr>
        <w:t xml:space="preserve">A unique identifier that every higher education institution that has been awarded with the Erasmus Charter for Higher Education </w:t>
      </w:r>
      <w:r w:rsidRPr="001341A7">
        <w:rPr>
          <w:rFonts w:ascii="Verdana" w:eastAsia="Verdana" w:hAnsi="Verdana" w:cs="Verdana"/>
          <w:color w:val="000000"/>
          <w:sz w:val="14"/>
          <w:szCs w:val="16"/>
        </w:rPr>
        <w:t>receives. It is only applicable to higher education institutions located in EU Member States and third countries associated to the programme.</w:t>
      </w:r>
    </w:p>
  </w:footnote>
  <w:footnote w:id="5">
    <w:p w:rsidR="00071873" w:rsidRDefault="0054280E">
      <w:pPr>
        <w:pBdr>
          <w:top w:val="nil"/>
          <w:left w:val="nil"/>
          <w:bottom w:val="nil"/>
          <w:right w:val="nil"/>
          <w:between w:val="nil"/>
        </w:pBdr>
        <w:spacing w:after="100"/>
        <w:rPr>
          <w:rFonts w:ascii="Verdana" w:eastAsia="Verdana" w:hAnsi="Verdana" w:cs="Verdana"/>
          <w:color w:val="000000"/>
          <w:sz w:val="16"/>
          <w:szCs w:val="16"/>
        </w:rPr>
      </w:pPr>
      <w:r w:rsidRPr="001341A7">
        <w:rPr>
          <w:sz w:val="22"/>
          <w:vertAlign w:val="superscript"/>
        </w:rPr>
        <w:footnoteRef/>
      </w:r>
      <w:r w:rsidRPr="001341A7">
        <w:rPr>
          <w:rFonts w:ascii="Verdana" w:eastAsia="Verdana" w:hAnsi="Verdana" w:cs="Verdana"/>
          <w:color w:val="000000"/>
          <w:sz w:val="14"/>
          <w:szCs w:val="16"/>
        </w:rPr>
        <w:t xml:space="preserve"> </w:t>
      </w:r>
      <w:r w:rsidRPr="001341A7">
        <w:rPr>
          <w:rFonts w:ascii="Verdana" w:eastAsia="Verdana" w:hAnsi="Verdana" w:cs="Verdana"/>
          <w:b/>
          <w:color w:val="000000"/>
          <w:sz w:val="14"/>
          <w:szCs w:val="16"/>
        </w:rPr>
        <w:t>Country code</w:t>
      </w:r>
      <w:r w:rsidRPr="001341A7">
        <w:rPr>
          <w:rFonts w:ascii="Verdana" w:eastAsia="Verdana" w:hAnsi="Verdana" w:cs="Verdana"/>
          <w:color w:val="000000"/>
          <w:sz w:val="14"/>
          <w:szCs w:val="16"/>
        </w:rPr>
        <w:t xml:space="preserve">: ISO 3166-2 country codes available at: </w:t>
      </w:r>
      <w:hyperlink r:id="rId1">
        <w:r w:rsidRPr="001341A7">
          <w:rPr>
            <w:color w:val="0000FF"/>
            <w:sz w:val="18"/>
            <w:szCs w:val="20"/>
            <w:u w:val="single"/>
          </w:rPr>
          <w:t>https://www.i</w:t>
        </w:r>
        <w:r w:rsidRPr="001341A7">
          <w:rPr>
            <w:color w:val="0000FF"/>
            <w:sz w:val="18"/>
            <w:szCs w:val="20"/>
            <w:u w:val="single"/>
          </w:rPr>
          <w:t>so.org/obp/ui</w:t>
        </w:r>
      </w:hyperlink>
      <w:r w:rsidRPr="001341A7">
        <w:rPr>
          <w:color w:val="000000"/>
          <w:sz w:val="18"/>
          <w:szCs w:val="20"/>
        </w:rPr>
        <w:t xml:space="preserve"> </w:t>
      </w:r>
    </w:p>
  </w:footnote>
  <w:footnote w:id="6">
    <w:p w:rsidR="00071873" w:rsidRDefault="0054280E">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Circulating papers with original signatures is not compulsory. Scanned copies of signatures or electronic signatures may be accepted, depending on the national legislation of the country of the beneficiary institution (in the case of mobility with third c</w:t>
      </w:r>
      <w:r>
        <w:rPr>
          <w:rFonts w:ascii="Verdana" w:eastAsia="Verdana" w:hAnsi="Verdana" w:cs="Verdana"/>
          <w:color w:val="000000"/>
          <w:sz w:val="16"/>
          <w:szCs w:val="16"/>
        </w:rPr>
        <w:t>outnries not associated to the programme: the national legislation of the EU Member State or third country associated to the programme). Certificates of attendance can be provided electronically or through any other means accessible to the staff member and</w:t>
      </w:r>
      <w:r>
        <w:rPr>
          <w:rFonts w:ascii="Verdana" w:eastAsia="Verdana" w:hAnsi="Verdana" w:cs="Verdana"/>
          <w:color w:val="000000"/>
          <w:sz w:val="16"/>
          <w:szCs w:val="16"/>
        </w:rPr>
        <w:t xml:space="preserve"> the sending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73" w:rsidRDefault="00071873">
    <w:pPr>
      <w:widowControl w:val="0"/>
      <w:pBdr>
        <w:top w:val="nil"/>
        <w:left w:val="nil"/>
        <w:bottom w:val="nil"/>
        <w:right w:val="nil"/>
        <w:between w:val="nil"/>
      </w:pBdr>
      <w:spacing w:after="0" w:line="276" w:lineRule="auto"/>
      <w:jc w:val="left"/>
      <w:rPr>
        <w:color w:val="000000"/>
      </w:rPr>
    </w:pPr>
  </w:p>
  <w:tbl>
    <w:tblPr>
      <w:tblStyle w:val="a6"/>
      <w:tblW w:w="8387" w:type="dxa"/>
      <w:tblInd w:w="0" w:type="dxa"/>
      <w:tblLayout w:type="fixed"/>
      <w:tblLook w:val="0000" w:firstRow="0" w:lastRow="0" w:firstColumn="0" w:lastColumn="0" w:noHBand="0" w:noVBand="0"/>
    </w:tblPr>
    <w:tblGrid>
      <w:gridCol w:w="7135"/>
      <w:gridCol w:w="1252"/>
    </w:tblGrid>
    <w:tr w:rsidR="00071873">
      <w:trPr>
        <w:trHeight w:val="823"/>
      </w:trPr>
      <w:tc>
        <w:tcPr>
          <w:tcW w:w="7135" w:type="dxa"/>
          <w:vAlign w:val="center"/>
        </w:tcPr>
        <w:p w:rsidR="00071873" w:rsidRDefault="0054280E">
          <w:pPr>
            <w:tabs>
              <w:tab w:val="left" w:pos="0"/>
              <w:tab w:val="left" w:pos="1134"/>
              <w:tab w:val="left" w:pos="3261"/>
              <w:tab w:val="left" w:pos="4253"/>
              <w:tab w:val="left" w:pos="4678"/>
            </w:tabs>
            <w:jc w:val="center"/>
            <w:rPr>
              <w:rFonts w:ascii="Verdana" w:eastAsia="Verdana" w:hAnsi="Verdana" w:cs="Verdana"/>
              <w:b/>
              <w:sz w:val="18"/>
              <w:szCs w:val="18"/>
            </w:rPr>
          </w:pPr>
          <w:r>
            <w:rPr>
              <w:rFonts w:ascii="Verdana" w:eastAsia="Verdana" w:hAnsi="Verdana" w:cs="Verdana"/>
              <w:b/>
              <w:sz w:val="18"/>
              <w:szCs w:val="18"/>
            </w:rPr>
            <w:t xml:space="preserve">       </w:t>
          </w:r>
        </w:p>
      </w:tc>
      <w:tc>
        <w:tcPr>
          <w:tcW w:w="1252" w:type="dxa"/>
        </w:tcPr>
        <w:p w:rsidR="00071873" w:rsidRDefault="0054280E">
          <w:pPr>
            <w:widowControl w:val="0"/>
            <w:pBdr>
              <w:top w:val="nil"/>
              <w:left w:val="nil"/>
              <w:bottom w:val="nil"/>
              <w:right w:val="nil"/>
              <w:between w:val="nil"/>
            </w:pBdr>
            <w:spacing w:after="0"/>
            <w:ind w:right="85"/>
            <w:jc w:val="left"/>
            <w:rPr>
              <w:rFonts w:ascii="Arial" w:eastAsia="Arial" w:hAnsi="Arial" w:cs="Arial"/>
              <w:color w:val="000000"/>
              <w:sz w:val="16"/>
              <w:szCs w:val="16"/>
            </w:rPr>
          </w:pPr>
          <w:r>
            <w:rPr>
              <w:noProof/>
              <w:lang w:val="es-ES" w:eastAsia="es-ES"/>
            </w:rPr>
            <mc:AlternateContent>
              <mc:Choice Requires="wpg">
                <w:drawing>
                  <wp:anchor distT="0" distB="0" distL="114300" distR="114300" simplePos="0" relativeHeight="251658240" behindDoc="0" locked="0" layoutInCell="1" hidden="0" allowOverlap="1">
                    <wp:simplePos x="0" y="0"/>
                    <wp:positionH relativeFrom="column">
                      <wp:posOffset>-673099</wp:posOffset>
                    </wp:positionH>
                    <wp:positionV relativeFrom="paragraph">
                      <wp:posOffset>12700</wp:posOffset>
                    </wp:positionV>
                    <wp:extent cx="1737995" cy="580390"/>
                    <wp:effectExtent l="0" t="0" r="0" b="0"/>
                    <wp:wrapNone/>
                    <wp:docPr id="2" name="Rectángulo 2"/>
                    <wp:cNvGraphicFramePr/>
                    <a:graphic xmlns:a="http://schemas.openxmlformats.org/drawingml/2006/main">
                      <a:graphicData uri="http://schemas.microsoft.com/office/word/2010/wordprocessingShape">
                        <wps:wsp>
                          <wps:cNvSpPr/>
                          <wps:spPr>
                            <a:xfrm>
                              <a:off x="4481765" y="3494568"/>
                              <a:ext cx="1728470" cy="570865"/>
                            </a:xfrm>
                            <a:prstGeom prst="rect">
                              <a:avLst/>
                            </a:prstGeom>
                            <a:noFill/>
                            <a:ln>
                              <a:noFill/>
                            </a:ln>
                          </wps:spPr>
                          <wps:txbx>
                            <w:txbxContent>
                              <w:p w:rsidR="00071873" w:rsidRDefault="0054280E">
                                <w:pPr>
                                  <w:spacing w:after="0"/>
                                  <w:textDirection w:val="btLr"/>
                                </w:pPr>
                                <w:r>
                                  <w:rPr>
                                    <w:rFonts w:ascii="Verdana" w:eastAsia="Verdana" w:hAnsi="Verdana" w:cs="Verdana"/>
                                    <w:b/>
                                    <w:color w:val="003CB4"/>
                                    <w:sz w:val="16"/>
                                  </w:rPr>
                                  <w:t>Higher Education:</w:t>
                                </w:r>
                              </w:p>
                              <w:p w:rsidR="00071873" w:rsidRDefault="0054280E">
                                <w:pPr>
                                  <w:spacing w:after="0"/>
                                  <w:textDirection w:val="btLr"/>
                                </w:pPr>
                                <w:r>
                                  <w:rPr>
                                    <w:rFonts w:ascii="Verdana" w:eastAsia="Verdana" w:hAnsi="Verdana" w:cs="Verdana"/>
                                    <w:b/>
                                    <w:color w:val="003CB4"/>
                                    <w:sz w:val="16"/>
                                  </w:rPr>
                                  <w:t>Erasmus+</w:t>
                                </w:r>
                              </w:p>
                              <w:p w:rsidR="00071873" w:rsidRDefault="0054280E">
                                <w:pPr>
                                  <w:spacing w:after="0"/>
                                  <w:jc w:val="left"/>
                                  <w:textDirection w:val="btLr"/>
                                </w:pPr>
                                <w:r>
                                  <w:rPr>
                                    <w:rFonts w:ascii="Verdana" w:eastAsia="Verdana" w:hAnsi="Verdana" w:cs="Verdana"/>
                                    <w:b/>
                                    <w:color w:val="003CB4"/>
                                    <w:sz w:val="16"/>
                                  </w:rPr>
                                  <w:t>Mobility Agreement form</w:t>
                                </w:r>
                              </w:p>
                              <w:p w:rsidR="00071873" w:rsidRDefault="0054280E">
                                <w:pPr>
                                  <w:spacing w:after="0"/>
                                  <w:jc w:val="left"/>
                                  <w:textDirection w:val="btLr"/>
                                </w:pPr>
                                <w:r>
                                  <w:rPr>
                                    <w:rFonts w:ascii="Verdana" w:eastAsia="Verdana" w:hAnsi="Verdana" w:cs="Verdana"/>
                                    <w:b/>
                                    <w:i/>
                                    <w:color w:val="003CB4"/>
                                    <w:sz w:val="16"/>
                                  </w:rPr>
                                  <w:t>Participant’s name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12700</wp:posOffset>
                    </wp:positionV>
                    <wp:extent cx="1737995" cy="58039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37995" cy="580390"/>
                            </a:xfrm>
                            <a:prstGeom prst="rect"/>
                            <a:ln/>
                          </pic:spPr>
                        </pic:pic>
                      </a:graphicData>
                    </a:graphic>
                  </wp:anchor>
                </w:drawing>
              </mc:Fallback>
            </mc:AlternateContent>
          </w:r>
        </w:p>
      </w:tc>
    </w:tr>
  </w:tbl>
  <w:p w:rsidR="00071873" w:rsidRDefault="00071873">
    <w:pPr>
      <w:pBdr>
        <w:top w:val="nil"/>
        <w:left w:val="nil"/>
        <w:bottom w:val="nil"/>
        <w:right w:val="nil"/>
        <w:between w:val="nil"/>
      </w:pBdr>
      <w:tabs>
        <w:tab w:val="center" w:pos="4153"/>
        <w:tab w:val="right" w:pos="8306"/>
      </w:tabs>
      <w:spacing w:after="0"/>
      <w:ind w:right="-743"/>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73" w:rsidRDefault="00071873">
    <w:pPr>
      <w:pBdr>
        <w:top w:val="nil"/>
        <w:left w:val="nil"/>
        <w:bottom w:val="nil"/>
        <w:right w:val="nil"/>
        <w:between w:val="nil"/>
      </w:pBdr>
      <w:tabs>
        <w:tab w:val="center" w:pos="4153"/>
        <w:tab w:val="right" w:pos="8306"/>
      </w:tabs>
      <w:spacing w:after="0"/>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E49D3"/>
    <w:multiLevelType w:val="multilevel"/>
    <w:tmpl w:val="DFE260EE"/>
    <w:lvl w:ilvl="0">
      <w:start w:val="1"/>
      <w:numFmt w:val="bullet"/>
      <w:pStyle w:val="Listaconvietas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531138"/>
    <w:multiLevelType w:val="multilevel"/>
    <w:tmpl w:val="87067AA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73"/>
    <w:rsid w:val="00071873"/>
    <w:rsid w:val="001341A7"/>
    <w:rsid w:val="00542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2F59"/>
  <w15:docId w15:val="{CEB301CF-BC6C-43E9-B3A2-56351C70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rPr>
      <w:lang w:val="fr-FR" w:eastAsia="en-US"/>
    </w:rPr>
  </w:style>
  <w:style w:type="paragraph" w:styleId="Ttulo1">
    <w:name w:val="heading 1"/>
    <w:basedOn w:val="Normal"/>
    <w:next w:val="Text1"/>
    <w:qFormat/>
    <w:rsid w:val="00BF6AA3"/>
    <w:pPr>
      <w:keepNext/>
      <w:numPr>
        <w:numId w:val="2"/>
      </w:numPr>
      <w:spacing w:before="240"/>
      <w:outlineLvl w:val="0"/>
    </w:pPr>
    <w:rPr>
      <w:b/>
      <w:smallCaps/>
    </w:rPr>
  </w:style>
  <w:style w:type="paragraph" w:styleId="Ttulo2">
    <w:name w:val="heading 2"/>
    <w:basedOn w:val="Normal"/>
    <w:next w:val="Text2"/>
    <w:qFormat/>
    <w:pPr>
      <w:keepNext/>
      <w:numPr>
        <w:ilvl w:val="1"/>
        <w:numId w:val="2"/>
      </w:numPr>
      <w:outlineLvl w:val="1"/>
    </w:pPr>
    <w:rPr>
      <w:b/>
    </w:rPr>
  </w:style>
  <w:style w:type="paragraph" w:styleId="Ttulo3">
    <w:name w:val="heading 3"/>
    <w:basedOn w:val="Normal"/>
    <w:next w:val="Text3"/>
    <w:link w:val="Ttulo3Car"/>
    <w:qFormat/>
    <w:pPr>
      <w:keepNext/>
      <w:numPr>
        <w:ilvl w:val="2"/>
        <w:numId w:val="2"/>
      </w:numPr>
      <w:outlineLvl w:val="2"/>
    </w:pPr>
    <w:rPr>
      <w:i/>
    </w:rPr>
  </w:style>
  <w:style w:type="paragraph" w:styleId="Ttulo4">
    <w:name w:val="heading 4"/>
    <w:basedOn w:val="Normal"/>
    <w:next w:val="Text4"/>
    <w:qFormat/>
    <w:pPr>
      <w:keepNext/>
      <w:numPr>
        <w:ilvl w:val="3"/>
        <w:numId w:val="2"/>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itle1"/>
    <w:pPr>
      <w:spacing w:after="480"/>
      <w:jc w:val="center"/>
    </w:pPr>
    <w:rPr>
      <w:b/>
      <w:kern w:val="28"/>
      <w:sz w:val="48"/>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tabs>
        <w:tab w:val="num" w:pos="720"/>
      </w:tabs>
      <w:ind w:left="720" w:hanging="720"/>
    </w:pPr>
  </w:style>
  <w:style w:type="paragraph" w:styleId="Listaconvietas2">
    <w:name w:val="List Bullet 2"/>
    <w:basedOn w:val="Text2"/>
    <w:pPr>
      <w:tabs>
        <w:tab w:val="clear" w:pos="2302"/>
        <w:tab w:val="num" w:pos="720"/>
      </w:tabs>
      <w:ind w:left="720" w:hanging="720"/>
    </w:pPr>
  </w:style>
  <w:style w:type="paragraph" w:styleId="Listaconvietas3">
    <w:name w:val="List Bullet 3"/>
    <w:basedOn w:val="Text3"/>
    <w:pPr>
      <w:tabs>
        <w:tab w:val="clear" w:pos="2302"/>
        <w:tab w:val="num" w:pos="720"/>
      </w:tabs>
      <w:ind w:left="720" w:hanging="720"/>
    </w:pPr>
  </w:style>
  <w:style w:type="paragraph" w:styleId="Listaconvietas4">
    <w:name w:val="List Bullet 4"/>
    <w:basedOn w:val="Text4"/>
    <w:pPr>
      <w:tabs>
        <w:tab w:val="clear" w:pos="2302"/>
        <w:tab w:val="num" w:pos="720"/>
      </w:tabs>
      <w:ind w:left="720" w:hanging="720"/>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tabs>
        <w:tab w:val="num" w:pos="720"/>
      </w:tabs>
      <w:ind w:left="720" w:hanging="720"/>
    </w:pPr>
  </w:style>
  <w:style w:type="paragraph" w:styleId="Listaconnmeros2">
    <w:name w:val="List Number 2"/>
    <w:basedOn w:val="Text2"/>
    <w:pPr>
      <w:tabs>
        <w:tab w:val="clear" w:pos="2302"/>
        <w:tab w:val="num" w:pos="720"/>
      </w:tabs>
      <w:ind w:left="720" w:hanging="720"/>
    </w:pPr>
  </w:style>
  <w:style w:type="paragraph" w:styleId="Listaconnmeros3">
    <w:name w:val="List Number 3"/>
    <w:basedOn w:val="Text3"/>
    <w:pPr>
      <w:tabs>
        <w:tab w:val="clear" w:pos="2302"/>
        <w:tab w:val="num" w:pos="720"/>
      </w:tabs>
      <w:ind w:left="720" w:hanging="720"/>
    </w:pPr>
  </w:style>
  <w:style w:type="paragraph" w:styleId="Listaconnmeros4">
    <w:name w:val="List Number 4"/>
    <w:basedOn w:val="Text4"/>
    <w:pPr>
      <w:tabs>
        <w:tab w:val="clear" w:pos="2302"/>
        <w:tab w:val="num" w:pos="720"/>
      </w:tabs>
      <w:ind w:left="720" w:hanging="720"/>
    </w:pPr>
  </w:style>
  <w:style w:type="paragraph" w:styleId="Listaconnmeros5">
    <w:name w:val="List Number 5"/>
    <w:basedOn w:val="Normal"/>
    <w:pPr>
      <w:tabs>
        <w:tab w:val="num" w:pos="720"/>
      </w:tabs>
      <w:ind w:left="720" w:hanging="72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next w:val="Normal"/>
    <w:pPr>
      <w:spacing w:after="60"/>
      <w:jc w:val="center"/>
    </w:pPr>
    <w:rPr>
      <w:rFonts w:ascii="Arial" w:eastAsia="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tabs>
        <w:tab w:val="num" w:pos="720"/>
      </w:tabs>
      <w:ind w:left="720" w:hanging="720"/>
    </w:pPr>
  </w:style>
  <w:style w:type="paragraph" w:customStyle="1" w:styleId="ListDash">
    <w:name w:val="List Dash"/>
    <w:basedOn w:val="Normal"/>
    <w:pPr>
      <w:tabs>
        <w:tab w:val="num" w:pos="720"/>
      </w:tabs>
      <w:ind w:left="720" w:hanging="720"/>
    </w:pPr>
  </w:style>
  <w:style w:type="paragraph" w:customStyle="1" w:styleId="ListDash1">
    <w:name w:val="List Dash 1"/>
    <w:basedOn w:val="Text1"/>
    <w:pPr>
      <w:tabs>
        <w:tab w:val="num" w:pos="720"/>
      </w:tabs>
      <w:ind w:left="720" w:hanging="720"/>
    </w:pPr>
  </w:style>
  <w:style w:type="paragraph" w:customStyle="1" w:styleId="ListDash2">
    <w:name w:val="List Dash 2"/>
    <w:basedOn w:val="Text2"/>
    <w:pPr>
      <w:tabs>
        <w:tab w:val="clear" w:pos="2302"/>
        <w:tab w:val="num" w:pos="720"/>
      </w:tabs>
      <w:ind w:left="720" w:hanging="720"/>
    </w:pPr>
  </w:style>
  <w:style w:type="paragraph" w:customStyle="1" w:styleId="ListDash3">
    <w:name w:val="List Dash 3"/>
    <w:basedOn w:val="Text3"/>
    <w:pPr>
      <w:tabs>
        <w:tab w:val="clear" w:pos="2302"/>
        <w:tab w:val="num" w:pos="720"/>
      </w:tabs>
      <w:ind w:left="720" w:hanging="720"/>
    </w:pPr>
  </w:style>
  <w:style w:type="paragraph" w:customStyle="1" w:styleId="ListDash4">
    <w:name w:val="List Dash 4"/>
    <w:basedOn w:val="Text4"/>
    <w:pPr>
      <w:tabs>
        <w:tab w:val="clear" w:pos="2302"/>
        <w:tab w:val="num" w:pos="720"/>
      </w:tabs>
      <w:ind w:left="720" w:hanging="720"/>
    </w:pPr>
  </w:style>
  <w:style w:type="paragraph" w:customStyle="1" w:styleId="ListNumberLevel2">
    <w:name w:val="List Number (Level 2)"/>
    <w:basedOn w:val="Normal"/>
    <w:pPr>
      <w:tabs>
        <w:tab w:val="num" w:pos="1440"/>
      </w:tabs>
      <w:ind w:left="1440" w:hanging="720"/>
    </w:pPr>
  </w:style>
  <w:style w:type="paragraph" w:customStyle="1" w:styleId="ListNumberLevel3">
    <w:name w:val="List Number (Level 3)"/>
    <w:basedOn w:val="Normal"/>
    <w:pPr>
      <w:tabs>
        <w:tab w:val="num" w:pos="2160"/>
      </w:tabs>
      <w:ind w:left="2160" w:hanging="720"/>
    </w:pPr>
  </w:style>
  <w:style w:type="paragraph" w:customStyle="1" w:styleId="ListNumberLevel4">
    <w:name w:val="List Number (Level 4)"/>
    <w:basedOn w:val="Normal"/>
    <w:pPr>
      <w:tabs>
        <w:tab w:val="num" w:pos="2880"/>
      </w:tabs>
      <w:ind w:left="2880" w:hanging="720"/>
    </w:pPr>
  </w:style>
  <w:style w:type="paragraph" w:customStyle="1" w:styleId="ListNumber1">
    <w:name w:val="List Number 1"/>
    <w:basedOn w:val="Text1"/>
    <w:pPr>
      <w:tabs>
        <w:tab w:val="num" w:pos="720"/>
      </w:tabs>
      <w:ind w:left="720" w:hanging="720"/>
    </w:pPr>
  </w:style>
  <w:style w:type="paragraph" w:customStyle="1" w:styleId="ListNumber1Level2">
    <w:name w:val="List Number 1 (Level 2)"/>
    <w:basedOn w:val="Text1"/>
    <w:pPr>
      <w:tabs>
        <w:tab w:val="num" w:pos="1440"/>
      </w:tabs>
      <w:ind w:left="1440" w:hanging="720"/>
    </w:pPr>
  </w:style>
  <w:style w:type="paragraph" w:customStyle="1" w:styleId="ListNumber1Level3">
    <w:name w:val="List Number 1 (Level 3)"/>
    <w:basedOn w:val="Text1"/>
    <w:pPr>
      <w:tabs>
        <w:tab w:val="num" w:pos="2160"/>
      </w:tabs>
      <w:ind w:left="2160" w:hanging="720"/>
    </w:pPr>
  </w:style>
  <w:style w:type="paragraph" w:customStyle="1" w:styleId="ListNumber1Level4">
    <w:name w:val="List Number 1 (Level 4)"/>
    <w:basedOn w:val="Text1"/>
    <w:pPr>
      <w:tabs>
        <w:tab w:val="num" w:pos="2880"/>
      </w:tabs>
      <w:ind w:left="2880" w:hanging="720"/>
    </w:pPr>
  </w:style>
  <w:style w:type="paragraph" w:customStyle="1" w:styleId="ListNumber2Level2">
    <w:name w:val="List Number 2 (Level 2)"/>
    <w:basedOn w:val="Text2"/>
    <w:pPr>
      <w:tabs>
        <w:tab w:val="clear" w:pos="2302"/>
        <w:tab w:val="num" w:pos="1440"/>
      </w:tabs>
      <w:ind w:left="1440" w:hanging="720"/>
    </w:pPr>
  </w:style>
  <w:style w:type="paragraph" w:customStyle="1" w:styleId="ListNumber2Level3">
    <w:name w:val="List Number 2 (Level 3)"/>
    <w:basedOn w:val="Text2"/>
    <w:pPr>
      <w:tabs>
        <w:tab w:val="clear" w:pos="2302"/>
        <w:tab w:val="num" w:pos="2160"/>
      </w:tabs>
      <w:ind w:left="2160" w:hanging="720"/>
    </w:pPr>
  </w:style>
  <w:style w:type="paragraph" w:customStyle="1" w:styleId="ListNumber2Level4">
    <w:name w:val="List Number 2 (Level 4)"/>
    <w:basedOn w:val="Text2"/>
    <w:pPr>
      <w:tabs>
        <w:tab w:val="clear" w:pos="2302"/>
        <w:tab w:val="num" w:pos="2880"/>
      </w:tabs>
      <w:ind w:left="2880" w:hanging="720"/>
    </w:pPr>
  </w:style>
  <w:style w:type="paragraph" w:customStyle="1" w:styleId="ListNumber3Level2">
    <w:name w:val="List Number 3 (Level 2)"/>
    <w:basedOn w:val="Text3"/>
    <w:pPr>
      <w:tabs>
        <w:tab w:val="clear" w:pos="2302"/>
        <w:tab w:val="num" w:pos="1440"/>
      </w:tabs>
      <w:ind w:left="1440" w:hanging="720"/>
    </w:pPr>
  </w:style>
  <w:style w:type="paragraph" w:customStyle="1" w:styleId="ListNumber3Level3">
    <w:name w:val="List Number 3 (Level 3)"/>
    <w:basedOn w:val="Text3"/>
    <w:pPr>
      <w:tabs>
        <w:tab w:val="clear" w:pos="2302"/>
        <w:tab w:val="num" w:pos="2160"/>
      </w:tabs>
      <w:ind w:left="2160" w:hanging="720"/>
    </w:pPr>
  </w:style>
  <w:style w:type="paragraph" w:customStyle="1" w:styleId="ListNumber3Level4">
    <w:name w:val="List Number 3 (Level 4)"/>
    <w:basedOn w:val="Text3"/>
    <w:pPr>
      <w:tabs>
        <w:tab w:val="clear" w:pos="2302"/>
        <w:tab w:val="num" w:pos="2880"/>
      </w:tabs>
      <w:ind w:left="2880" w:hanging="720"/>
    </w:pPr>
  </w:style>
  <w:style w:type="paragraph" w:customStyle="1" w:styleId="ListNumber4Level2">
    <w:name w:val="List Number 4 (Level 2)"/>
    <w:basedOn w:val="Text4"/>
    <w:pPr>
      <w:tabs>
        <w:tab w:val="clear" w:pos="2302"/>
        <w:tab w:val="num" w:pos="1440"/>
      </w:tabs>
      <w:ind w:left="1440" w:hanging="720"/>
    </w:pPr>
  </w:style>
  <w:style w:type="paragraph" w:customStyle="1" w:styleId="ListNumber4Level3">
    <w:name w:val="List Number 4 (Level 3)"/>
    <w:basedOn w:val="Text4"/>
    <w:pPr>
      <w:tabs>
        <w:tab w:val="clear" w:pos="2302"/>
        <w:tab w:val="num" w:pos="2160"/>
      </w:tabs>
      <w:ind w:left="2160" w:hanging="720"/>
    </w:pPr>
  </w:style>
  <w:style w:type="paragraph" w:customStyle="1" w:styleId="ListNumber4Level4">
    <w:name w:val="List Number 4 (Level 4)"/>
    <w:basedOn w:val="Text4"/>
    <w:pPr>
      <w:tabs>
        <w:tab w:val="clear" w:pos="2302"/>
        <w:tab w:val="num" w:pos="2880"/>
      </w:tabs>
      <w:ind w:left="2880" w:hanging="720"/>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rFonts w:ascii="Verdana" w:hAnsi="Verdana"/>
      <w:sz w:val="20"/>
      <w:lang w:val="fr-FR" w:eastAsia="x-none"/>
    </w:rPr>
  </w:style>
  <w:style w:type="paragraph" w:customStyle="1" w:styleId="BulletPoint2">
    <w:name w:val="Bullet Point 2"/>
    <w:basedOn w:val="Sangranormal"/>
    <w:link w:val="BulletPoint2Char"/>
    <w:qFormat/>
    <w:rsid w:val="007A4813"/>
    <w:pPr>
      <w:tabs>
        <w:tab w:val="num" w:pos="720"/>
      </w:tabs>
      <w:spacing w:after="0"/>
      <w:ind w:hanging="72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sz w:val="20"/>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tabs>
        <w:tab w:val="num" w:pos="720"/>
      </w:tabs>
      <w:spacing w:after="0"/>
      <w:ind w:left="720" w:hanging="720"/>
      <w:jc w:val="left"/>
    </w:pPr>
    <w:rPr>
      <w:sz w:val="20"/>
      <w:lang w:val="en-GB" w:eastAsia="en-GB"/>
    </w:rPr>
  </w:style>
  <w:style w:type="paragraph" w:customStyle="1" w:styleId="List6">
    <w:name w:val="List 6"/>
    <w:basedOn w:val="Normal"/>
    <w:semiHidden/>
    <w:rsid w:val="007F7B4F"/>
    <w:pPr>
      <w:tabs>
        <w:tab w:val="num" w:pos="720"/>
      </w:tabs>
      <w:spacing w:after="0"/>
      <w:ind w:left="720" w:hanging="720"/>
      <w:jc w:val="left"/>
    </w:pPr>
    <w:rPr>
      <w:sz w:val="20"/>
      <w:lang w:val="en-GB" w:eastAsia="en-GB"/>
    </w:rPr>
  </w:style>
  <w:style w:type="paragraph" w:customStyle="1" w:styleId="List7">
    <w:name w:val="List 7"/>
    <w:basedOn w:val="Normal"/>
    <w:semiHidden/>
    <w:rsid w:val="007F7B4F"/>
    <w:pPr>
      <w:tabs>
        <w:tab w:val="num" w:pos="720"/>
      </w:tabs>
      <w:spacing w:after="0"/>
      <w:ind w:left="720" w:hanging="72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
    <w:rsid w:val="00BA290F"/>
    <w:pPr>
      <w:suppressLineNumbers/>
      <w:suppressAutoHyphens/>
      <w:spacing w:after="0"/>
      <w:jc w:val="left"/>
    </w:pPr>
    <w:rPr>
      <w:rFonts w:cs="Mangal"/>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customStyle="1" w:styleId="UnresolvedMention">
    <w:name w:val="Unresolved Mention"/>
    <w:basedOn w:val="Fuentedeprrafopredeter"/>
    <w:uiPriority w:val="99"/>
    <w:semiHidden/>
    <w:unhideWhenUsed/>
    <w:rsid w:val="004A7277"/>
    <w:rPr>
      <w:color w:val="605E5C"/>
      <w:shd w:val="clear" w:color="auto" w:fill="E1DFDD"/>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07" w:type="dxa"/>
        <w:bottom w:w="0" w:type="dxa"/>
        <w:right w:w="107"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ueTe8moCy0nEWyosw0QJP3Mt1g==">CgMxLjAaJgoBMBIhCh8IB0IbCgdWZXJkYW5hEhBBcmlhbCBVbmljb2RlIE1TMghoLmdqZGd4czgAalEKNXN1Z2dlc3RJZEltcG9ydDM1ZWU2Mjg0LWM1YmItNGM0ZC05MzBiLTVhYTE3ZDI3YTJlN18xEhhHRUhSSU5HRVIgSm9oYW5uZXMgKEVBQylyITFFNDFZd3M5dENXa2U2N2xOQW14NDNzU1hPdmhnRWUwUQ==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lastModifiedBy>E+ Insaf_Fem</cp:lastModifiedBy>
  <cp:revision>2</cp:revision>
  <dcterms:created xsi:type="dcterms:W3CDTF">2024-03-21T08:23:00Z</dcterms:created>
  <dcterms:modified xsi:type="dcterms:W3CDTF">2024-04-09T10:13:00Z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