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hanging="0"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hanging="0"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[15/04/2024]</w:t>
      </w:r>
      <w:r>
        <w:rPr>
          <w:rFonts w:cs="Calibri" w:ascii="Verdana" w:hAnsi="Verdana"/>
          <w:lang w:val="en-GB"/>
        </w:rPr>
        <w:tab/>
        <w:t xml:space="preserve">till </w:t>
      </w:r>
      <w:r>
        <w:rPr>
          <w:rFonts w:cs="Calibri" w:ascii="Verdana" w:hAnsi="Verdana"/>
          <w:i/>
          <w:lang w:val="en-GB"/>
        </w:rPr>
        <w:t>[19/04/2024]</w:t>
      </w:r>
    </w:p>
    <w:p>
      <w:pPr>
        <w:pStyle w:val="Normal"/>
        <w:ind w:hanging="0"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hanging="0"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58"/>
        <w:gridCol w:w="2135"/>
        <w:gridCol w:w="2000"/>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b/>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First name (s)</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sz w:val="20"/>
                <w:lang w:val="en-GB"/>
              </w:rPr>
              <w:t>Academic year</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color w:val="002060"/>
                <w:sz w:val="20"/>
                <w:lang w:val="en-GB"/>
              </w:rPr>
              <w:t>2022/2023</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hanging="0"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hanging="0"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3"/>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r>
              <w:rPr>
                <w:rFonts w:cs="Arial" w:ascii="Verdana" w:hAnsi="Verdana"/>
                <w:sz w:val="20"/>
                <w:lang w:val="en-GB"/>
              </w:rPr>
              <w:t xml:space="preserve"> </w:t>
            </w:r>
          </w:p>
          <w:p>
            <w:pPr>
              <w:pStyle w:val="Normal"/>
              <w:spacing w:before="0" w:after="0"/>
              <w:ind w:hanging="0"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hanging="0" w:right="-993"/>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rPr>
                <w:rFonts w:ascii="Verdana" w:hAnsi="Verdana" w:cs="Arial"/>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hanging="0"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hanging="0"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771"/>
        <w:gridCol w:w="2279"/>
        <w:gridCol w:w="2228"/>
        <w:gridCol w:w="2493"/>
      </w:tblGrid>
      <w:tr>
        <w:trPr>
          <w:trHeight w:val="371" w:hRule="atLeast"/>
        </w:trPr>
        <w:tc>
          <w:tcPr>
            <w:tcW w:w="17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3"/>
              <w:jc w:val="left"/>
              <w:rPr>
                <w:rFonts w:ascii="Verdana" w:hAnsi="Verdana" w:cs="Arial"/>
                <w:sz w:val="20"/>
                <w:lang w:val="en-GB"/>
              </w:rPr>
            </w:pPr>
            <w:r>
              <w:rPr>
                <w:rFonts w:cs="Arial" w:ascii="Verdana" w:hAnsi="Verdana"/>
                <w:sz w:val="20"/>
                <w:lang w:val="en-GB"/>
              </w:rPr>
              <w:t xml:space="preserve">Name </w:t>
            </w:r>
          </w:p>
        </w:tc>
        <w:tc>
          <w:tcPr>
            <w:tcW w:w="7000"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17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3"/>
              <w:jc w:val="left"/>
              <w:rPr>
                <w:rFonts w:ascii="Verdana" w:hAnsi="Verdana" w:cs="Arial"/>
                <w:sz w:val="20"/>
                <w:lang w:val="en-GB"/>
              </w:rPr>
            </w:pPr>
            <w:r>
              <w:rPr>
                <w:rFonts w:cs="Arial" w:ascii="Verdana" w:hAnsi="Verdana"/>
                <w:sz w:val="20"/>
                <w:lang w:val="en-GB"/>
              </w:rPr>
              <w:t xml:space="preserve">Erasmus code </w:t>
            </w:r>
          </w:p>
          <w:p>
            <w:pPr>
              <w:pStyle w:val="Normal"/>
              <w:spacing w:before="0" w:after="0"/>
              <w:ind w:hanging="0"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hanging="0" w:right="-993"/>
              <w:jc w:val="left"/>
              <w:rPr>
                <w:rFonts w:ascii="Verdana" w:hAnsi="Verdana" w:cs="Arial"/>
                <w:sz w:val="20"/>
                <w:lang w:val="en-GB"/>
              </w:rPr>
            </w:pPr>
            <w:r>
              <w:rPr>
                <w:rFonts w:cs="Arial" w:ascii="Verdana" w:hAnsi="Verdana"/>
                <w:sz w:val="20"/>
                <w:lang w:val="en-GB"/>
              </w:rPr>
            </w:r>
          </w:p>
        </w:tc>
        <w:tc>
          <w:tcPr>
            <w:tcW w:w="22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color w:val="002060"/>
                <w:sz w:val="20"/>
                <w:lang w:val="en-GB"/>
              </w:rPr>
            </w:pPr>
            <w:r>
              <w:rPr>
                <w:rFonts w:cs="Arial" w:ascii="Verdana" w:hAnsi="Verdana"/>
                <w:b/>
                <w:color w:val="002060"/>
                <w:sz w:val="20"/>
                <w:lang w:val="en-GB"/>
              </w:rPr>
              <w:t>E CADIZ01</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Faculty/Department</w:t>
            </w:r>
          </w:p>
        </w:tc>
        <w:tc>
          <w:tcPr>
            <w:tcW w:w="24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rPr>
                <w:rFonts w:ascii="Verdana" w:hAnsi="Verdana" w:cs="Arial"/>
                <w:bCs/>
                <w:color w:val="002060"/>
                <w:sz w:val="20"/>
                <w:lang w:val="en-GB"/>
              </w:rPr>
            </w:pPr>
            <w:r>
              <w:rPr>
                <w:rFonts w:cs="Arial" w:ascii="Verdana" w:hAnsi="Verdana"/>
                <w:bCs/>
                <w:color w:val="002060"/>
                <w:sz w:val="20"/>
                <w:lang w:val="en-GB"/>
              </w:rPr>
              <w:t>Internationalization</w:t>
            </w:r>
          </w:p>
          <w:p>
            <w:pPr>
              <w:pStyle w:val="Normal"/>
              <w:spacing w:before="0" w:after="240"/>
              <w:ind w:hanging="0" w:right="-993"/>
              <w:jc w:val="left"/>
              <w:rPr>
                <w:rFonts w:ascii="Verdana" w:hAnsi="Verdana" w:cs="Arial"/>
                <w:b/>
                <w:color w:val="002060"/>
                <w:sz w:val="20"/>
                <w:lang w:val="en-GB"/>
              </w:rPr>
            </w:pPr>
            <w:r>
              <w:rPr>
                <w:rFonts w:cs="Arial" w:ascii="Verdana" w:hAnsi="Verdana"/>
                <w:bCs/>
                <w:color w:val="002060"/>
                <w:sz w:val="20"/>
                <w:lang w:val="en-GB"/>
              </w:rPr>
              <w:t xml:space="preserve"> </w:t>
            </w:r>
            <w:r>
              <w:rPr>
                <w:rFonts w:cs="Arial" w:ascii="Verdana" w:hAnsi="Verdana"/>
                <w:bCs/>
                <w:color w:val="002060"/>
                <w:sz w:val="20"/>
                <w:lang w:val="en-GB"/>
              </w:rPr>
              <w:t>Office</w:t>
            </w:r>
          </w:p>
        </w:tc>
      </w:tr>
      <w:tr>
        <w:trPr>
          <w:trHeight w:val="559" w:hRule="atLeast"/>
        </w:trPr>
        <w:tc>
          <w:tcPr>
            <w:tcW w:w="17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Address</w:t>
            </w:r>
          </w:p>
        </w:tc>
        <w:tc>
          <w:tcPr>
            <w:tcW w:w="22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jc w:val="left"/>
              <w:rPr>
                <w:rFonts w:ascii="Verdana" w:hAnsi="Verdana" w:cs="Arial"/>
                <w:color w:val="002060"/>
                <w:sz w:val="20"/>
                <w:lang w:val="es-ES"/>
              </w:rPr>
            </w:pPr>
            <w:r>
              <w:rPr>
                <w:rFonts w:cs="Arial" w:ascii="Verdana" w:hAnsi="Verdana"/>
                <w:color w:val="002060"/>
                <w:sz w:val="20"/>
                <w:lang w:val="es-ES"/>
              </w:rPr>
              <w:t>Oficina de Internacionalización</w:t>
            </w:r>
          </w:p>
          <w:p>
            <w:pPr>
              <w:pStyle w:val="Normal"/>
              <w:spacing w:before="0" w:after="0"/>
              <w:ind w:hanging="0" w:right="-992"/>
              <w:jc w:val="left"/>
              <w:rPr>
                <w:rFonts w:ascii="Verdana" w:hAnsi="Verdana" w:cs="Arial"/>
                <w:color w:val="002060"/>
                <w:sz w:val="20"/>
                <w:lang w:val="es-ES"/>
              </w:rPr>
            </w:pPr>
            <w:r>
              <w:rPr>
                <w:rFonts w:cs="Arial" w:ascii="Verdana" w:hAnsi="Verdana"/>
                <w:color w:val="002060"/>
                <w:sz w:val="20"/>
                <w:lang w:val="es-ES"/>
              </w:rPr>
              <w:t>Edificio Hospital Real</w:t>
            </w:r>
          </w:p>
          <w:p>
            <w:pPr>
              <w:pStyle w:val="Normal"/>
              <w:spacing w:before="0" w:after="0"/>
              <w:ind w:hanging="0" w:right="-992"/>
              <w:jc w:val="left"/>
              <w:rPr>
                <w:rFonts w:ascii="Verdana" w:hAnsi="Verdana" w:cs="Arial"/>
                <w:color w:val="002060"/>
                <w:sz w:val="20"/>
                <w:lang w:val="es-ES"/>
              </w:rPr>
            </w:pPr>
            <w:r>
              <w:rPr>
                <w:rFonts w:cs="Arial" w:ascii="Verdana" w:hAnsi="Verdana"/>
                <w:color w:val="002060"/>
                <w:sz w:val="20"/>
                <w:lang w:val="es-ES"/>
              </w:rPr>
              <w:t>Plaza Falla, 9, 11003</w:t>
            </w:r>
          </w:p>
          <w:p>
            <w:pPr>
              <w:pStyle w:val="Normal"/>
              <w:spacing w:before="0" w:after="0"/>
              <w:ind w:hanging="0" w:right="-992"/>
              <w:jc w:val="left"/>
              <w:rPr>
                <w:rFonts w:ascii="Verdana" w:hAnsi="Verdana" w:cs="Arial"/>
                <w:color w:val="002060"/>
                <w:sz w:val="20"/>
                <w:lang w:val="es-ES"/>
              </w:rPr>
            </w:pPr>
            <w:r>
              <w:rPr>
                <w:rFonts w:cs="Arial" w:ascii="Verdana" w:hAnsi="Verdana"/>
                <w:color w:val="002060"/>
                <w:sz w:val="20"/>
                <w:lang w:val="es-ES"/>
              </w:rPr>
              <w:t>Cádiz</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jc w:val="left"/>
              <w:rPr>
                <w:rFonts w:ascii="Verdana" w:hAnsi="Verdana" w:cs="Arial"/>
                <w:sz w:val="20"/>
                <w:lang w:val="en-GB"/>
              </w:rPr>
            </w:pPr>
            <w:r>
              <w:rPr>
                <w:rFonts w:cs="Arial" w:ascii="Verdana" w:hAnsi="Verdana"/>
                <w:sz w:val="20"/>
                <w:lang w:val="en-GB"/>
              </w:rPr>
              <w:t>Country/</w:t>
              <w:br/>
              <w:t>Country code</w:t>
            </w:r>
          </w:p>
        </w:tc>
        <w:tc>
          <w:tcPr>
            <w:tcW w:w="24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rPr>
                <w:rFonts w:ascii="Verdana" w:hAnsi="Verdana" w:cs="Arial"/>
                <w:b/>
                <w:sz w:val="20"/>
                <w:lang w:val="en-GB"/>
              </w:rPr>
            </w:pPr>
            <w:r>
              <w:rPr>
                <w:rFonts w:cs="Arial" w:ascii="Verdana" w:hAnsi="Verdana"/>
                <w:b/>
                <w:sz w:val="20"/>
                <w:lang w:val="en-GB"/>
              </w:rPr>
              <w:t>SPAIN</w:t>
            </w:r>
          </w:p>
        </w:tc>
      </w:tr>
      <w:tr>
        <w:trPr/>
        <w:tc>
          <w:tcPr>
            <w:tcW w:w="17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sz w:val="20"/>
                <w:lang w:val="en-GB"/>
              </w:rPr>
            </w:pPr>
            <w:r>
              <w:rPr>
                <w:rFonts w:cs="Arial" w:ascii="Verdana" w:hAnsi="Verdana"/>
                <w:sz w:val="20"/>
                <w:lang w:val="en-GB"/>
              </w:rPr>
              <w:t>Contact person,</w:t>
              <w:br/>
              <w:t>name and position</w:t>
            </w:r>
          </w:p>
        </w:tc>
        <w:tc>
          <w:tcPr>
            <w:tcW w:w="22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jc w:val="left"/>
              <w:rPr>
                <w:rFonts w:ascii="Verdana" w:hAnsi="Verdana" w:cs="Arial"/>
                <w:sz w:val="20"/>
                <w:lang w:val="en-GB"/>
              </w:rPr>
            </w:pPr>
            <w:r>
              <w:rPr>
                <w:rFonts w:cs="Arial" w:ascii="Verdana" w:hAnsi="Verdana"/>
                <w:sz w:val="20"/>
                <w:lang w:val="en-GB"/>
              </w:rPr>
              <w:t>Beltrán Roca</w:t>
            </w:r>
          </w:p>
          <w:p>
            <w:pPr>
              <w:pStyle w:val="Normal"/>
              <w:spacing w:before="0" w:after="0"/>
              <w:ind w:hanging="0" w:right="-992"/>
              <w:jc w:val="left"/>
              <w:rPr>
                <w:rFonts w:ascii="Verdana" w:hAnsi="Verdana" w:cs="Arial"/>
                <w:sz w:val="20"/>
                <w:lang w:val="en-GB"/>
              </w:rPr>
            </w:pPr>
            <w:r>
              <w:rPr>
                <w:rFonts w:cs="Arial" w:ascii="Verdana" w:hAnsi="Verdana"/>
                <w:sz w:val="20"/>
                <w:lang w:val="en-GB"/>
              </w:rPr>
              <w:t>Vice-Dean of Research and International. Faculty of Social Sciences and Communication</w:t>
            </w:r>
          </w:p>
          <w:p>
            <w:pPr>
              <w:pStyle w:val="Normal"/>
              <w:spacing w:before="0" w:after="0"/>
              <w:ind w:hanging="0" w:right="-992"/>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sz w:val="20"/>
                <w:lang w:val="fr-BE"/>
              </w:rPr>
            </w:pPr>
            <w:r>
              <w:rPr>
                <w:rFonts w:cs="Arial" w:ascii="Verdana" w:hAnsi="Verdana"/>
                <w:sz w:val="20"/>
                <w:lang w:val="fr-BE"/>
              </w:rPr>
              <w:t>Contact person</w:t>
              <w:br/>
              <w:t>e-mail / phone</w:t>
            </w:r>
          </w:p>
        </w:tc>
        <w:tc>
          <w:tcPr>
            <w:tcW w:w="24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b/>
                <w:sz w:val="20"/>
                <w:lang w:val="fr-BE"/>
              </w:rPr>
            </w:pPr>
            <w:r>
              <w:rPr>
                <w:rFonts w:cs="Arial" w:ascii="Verdana" w:hAnsi="Verdana"/>
                <w:b/>
                <w:sz w:val="20"/>
                <w:lang w:val="fr-BE"/>
              </w:rPr>
              <w:t>beltran.roca@uca.es</w:t>
            </w:r>
          </w:p>
        </w:tc>
      </w:tr>
      <w:tr>
        <w:trPr/>
        <w:tc>
          <w:tcPr>
            <w:tcW w:w="17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3"/>
              <w:jc w:val="left"/>
              <w:rPr>
                <w:rFonts w:ascii="Verdana" w:hAnsi="Verdana" w:cs="Arial"/>
                <w:sz w:val="16"/>
                <w:szCs w:val="16"/>
                <w:lang w:val="fr-BE"/>
              </w:rPr>
            </w:pPr>
            <w:r>
              <w:rPr>
                <w:rFonts w:cs="Arial" w:ascii="Verdana" w:hAnsi="Verdana"/>
                <w:sz w:val="16"/>
                <w:szCs w:val="16"/>
                <w:lang w:val="fr-BE"/>
              </w:rPr>
            </w:r>
          </w:p>
        </w:tc>
        <w:tc>
          <w:tcPr>
            <w:tcW w:w="22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hanging="0" w:right="-993"/>
              <w:jc w:val="left"/>
              <w:rPr>
                <w:rFonts w:ascii="Verdana" w:hAnsi="Verdana" w:cs="Arial"/>
                <w:color w:val="002060"/>
                <w:sz w:val="20"/>
                <w:lang w:val="fr-BE"/>
              </w:rPr>
            </w:pPr>
            <w:r>
              <w:rPr>
                <w:rFonts w:cs="Arial" w:ascii="Verdana" w:hAnsi="Verdana"/>
                <w:color w:val="002060"/>
                <w:sz w:val="20"/>
                <w:lang w:val="fr-BE"/>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hanging="0" w:right="-992"/>
              <w:jc w:val="left"/>
              <w:rPr>
                <w:rFonts w:ascii="Verdana" w:hAnsi="Verdana" w:cs="Arial"/>
                <w:sz w:val="20"/>
                <w:lang w:val="en-GB"/>
              </w:rPr>
            </w:pPr>
            <w:r>
              <w:rPr>
                <w:rFonts w:cs="Arial" w:ascii="Verdana" w:hAnsi="Verdana"/>
                <w:sz w:val="20"/>
                <w:lang w:val="en-GB"/>
              </w:rPr>
              <w:t xml:space="preserve">Size of enterprise </w:t>
            </w:r>
          </w:p>
          <w:p>
            <w:pPr>
              <w:pStyle w:val="Normal"/>
              <w:spacing w:before="0" w:after="240"/>
              <w:ind w:hanging="0" w:right="-993"/>
              <w:jc w:val="left"/>
              <w:rPr>
                <w:rFonts w:ascii="Verdana" w:hAnsi="Verdana" w:cs="Arial"/>
                <w:sz w:val="16"/>
                <w:szCs w:val="16"/>
                <w:lang w:val="en-GB"/>
              </w:rPr>
            </w:pPr>
            <w:r>
              <w:rPr>
                <w:rFonts w:cs="Arial" w:ascii="Verdana" w:hAnsi="Verdana"/>
                <w:sz w:val="16"/>
                <w:szCs w:val="16"/>
                <w:lang w:val="en-GB"/>
              </w:rPr>
              <w:t>(if applicable)</w:t>
            </w:r>
          </w:p>
        </w:tc>
        <w:tc>
          <w:tcPr>
            <w:tcW w:w="24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hanging="0" w:right="-992"/>
              <w:jc w:val="left"/>
              <w:rPr>
                <w:rFonts w:ascii="Verdana" w:hAnsi="Verdana" w:cs="Arial"/>
                <w:sz w:val="16"/>
                <w:szCs w:val="16"/>
                <w:lang w:val="en-GB"/>
              </w:rPr>
            </w:pPr>
            <w:sdt>
              <w:sdtPr>
                <w14:checkbox>
                  <w14:checked w14:val="0"/>
                  <w14:checkedState w14:val="0"/>
                  <w14:uncheckedState w14:val="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hanging="0" w:right="-992"/>
              <w:jc w:val="left"/>
              <w:rPr>
                <w:rFonts w:ascii="Verdana" w:hAnsi="Verdana" w:cs="Arial"/>
                <w:b/>
                <w:color w:val="002060"/>
                <w:sz w:val="20"/>
                <w:lang w:val="en-GB"/>
              </w:rPr>
            </w:pPr>
            <w:sdt>
              <w:sdtPr>
                <w14:checkbox>
                  <w14:checked w14:val="0"/>
                  <w14:checkedState w14:val="0"/>
                  <w14:uncheckedState w14:val="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hanging="0"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p>
    <w:p>
      <w:pPr>
        <w:pStyle w:val="Heading4"/>
        <w:keepNext w:val="false"/>
        <w:numPr>
          <w:ilvl w:val="0"/>
          <w:numId w:val="0"/>
        </w:numPr>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hanging="0" w:left="0"/>
        <w:rPr>
          <w:rFonts w:ascii="Verdana" w:hAnsi="Verdana"/>
          <w:sz w:val="20"/>
          <w:lang w:val="en-GB"/>
        </w:rPr>
      </w:pPr>
      <w:r>
        <w:rPr>
          <w:rFonts w:ascii="Verdana" w:hAnsi="Verdana"/>
          <w:sz w:val="20"/>
          <w:lang w:val="en-GB"/>
        </w:rPr>
        <w:t xml:space="preserve">Language of training: Spanish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ListParagraph"/>
              <w:numPr>
                <w:ilvl w:val="0"/>
                <w:numId w:val="3"/>
              </w:numPr>
              <w:spacing w:before="240" w:after="120"/>
              <w:rPr>
                <w:lang w:val="es-ES" w:eastAsia="ar-SA"/>
              </w:rPr>
            </w:pPr>
            <w:r>
              <w:rPr>
                <w:rFonts w:cs="Calibri" w:ascii="Verdana" w:hAnsi="Verdana"/>
                <w:bCs/>
                <w:sz w:val="20"/>
                <w:lang w:val="es-ES" w:eastAsia="ar-SA"/>
              </w:rPr>
              <w:t>Establecer y formalizar relaciones estables de investigación y prácticas docentes en los campos de de comunicación audiovisual y cinematografía</w:t>
            </w:r>
          </w:p>
          <w:p>
            <w:pPr>
              <w:pStyle w:val="ListParagraph"/>
              <w:numPr>
                <w:ilvl w:val="0"/>
                <w:numId w:val="3"/>
              </w:numPr>
              <w:spacing w:before="240" w:after="120"/>
              <w:rPr>
                <w:lang w:val="es-ES" w:eastAsia="ar-SA"/>
              </w:rPr>
            </w:pPr>
            <w:r>
              <w:rPr>
                <w:rFonts w:cs="Calibri" w:ascii="Verdana" w:hAnsi="Verdana"/>
                <w:bCs/>
                <w:sz w:val="20"/>
                <w:lang w:val="es-ES" w:eastAsia="ar-SA"/>
              </w:rPr>
              <w:t>Debatir y desarrollas herramientas de profesionalización de estudiantes universitarios en el sector cinematográfico</w:t>
            </w:r>
          </w:p>
          <w:p>
            <w:pPr>
              <w:pStyle w:val="Normal"/>
              <w:spacing w:before="240" w:after="120"/>
              <w:ind w:firstLine="6" w:left="-6"/>
              <w:rPr>
                <w:rFonts w:ascii="Verdana" w:hAnsi="Verdana" w:cs="Calibri"/>
                <w:bCs/>
                <w:sz w:val="20"/>
                <w:lang w:val="en-GB"/>
              </w:rPr>
            </w:pPr>
            <w:r>
              <w:rPr>
                <w:rFonts w:cs="Calibri" w:ascii="Verdana" w:hAnsi="Verdana"/>
                <w:bCs/>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r>
              <w:rPr>
                <w:rFonts w:cs="Calibri" w:ascii="Verdana" w:hAnsi="Verdana"/>
                <w:b/>
                <w:sz w:val="20"/>
                <w:lang w:val="en-GB"/>
              </w:rPr>
              <w:t xml:space="preserve">     </w:t>
            </w:r>
          </w:p>
          <w:p>
            <w:pPr>
              <w:pStyle w:val="Normal"/>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lang w:val="es-ES" w:eastAsia="en-US"/>
              </w:rPr>
            </w:pPr>
            <w:r>
              <w:rPr>
                <w:rFonts w:cs="Calibri" w:ascii="Verdana" w:hAnsi="Verdana"/>
                <w:bCs/>
                <w:sz w:val="20"/>
                <w:lang w:val="es-ES" w:eastAsia="en-US"/>
              </w:rPr>
              <w:t>Esta acción permitirá reforzar la internacionalización de la Universidad de Cádiz y, en concreto, de la Facultad de Ciencias Sociales y de la Comunicación. El personal investigador de la UCA y visitante se beneficiarán de nuevas redes de colaboración y conocimientos en el campo de la comunicación y el cine.</w:t>
            </w:r>
          </w:p>
          <w:p>
            <w:pPr>
              <w:pStyle w:val="Normal"/>
              <w:spacing w:before="240" w:after="120"/>
              <w:rPr>
                <w:rFonts w:ascii="Verdana" w:hAnsi="Verdana" w:cs="Calibri"/>
                <w:bCs/>
                <w:sz w:val="20"/>
                <w:lang w:val="en-GB"/>
              </w:rPr>
            </w:pPr>
            <w:r>
              <w:rPr>
                <w:rFonts w:cs="Calibri" w:ascii="Verdana" w:hAnsi="Verdana"/>
                <w:bCs/>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Activities to be carried out:</w:t>
            </w:r>
          </w:p>
          <w:p>
            <w:pPr>
              <w:pStyle w:val="Normal"/>
              <w:spacing w:before="240" w:after="120"/>
              <w:ind w:firstLine="6" w:left="-6"/>
              <w:rPr>
                <w:rFonts w:ascii="Verdana" w:hAnsi="Verdana" w:cs="Calibri"/>
                <w:b/>
                <w:sz w:val="20"/>
                <w:lang w:val="en-GB"/>
              </w:rPr>
            </w:pPr>
            <w:r>
              <w:rPr>
                <w:rFonts w:cs="Calibri" w:ascii="Verdana" w:hAnsi="Verdana"/>
                <w:b/>
                <w:sz w:val="20"/>
                <w:lang w:val="en-GB"/>
              </w:rPr>
              <w:t>“</w:t>
            </w:r>
            <w:r>
              <w:rPr>
                <w:rFonts w:cs="Calibri" w:ascii="Verdana" w:hAnsi="Verdana"/>
                <w:b/>
                <w:sz w:val="20"/>
                <w:lang w:val="en-GB"/>
              </w:rPr>
              <w:t>Del aula a la pantalla. Cine, universidad y profesionalización”</w:t>
            </w:r>
          </w:p>
          <w:p>
            <w:pPr>
              <w:pStyle w:val="Normal"/>
              <w:rPr>
                <w:rFonts w:ascii="Verdana" w:hAnsi="Verdana"/>
                <w:b/>
                <w:sz w:val="20"/>
              </w:rPr>
            </w:pPr>
            <w:r>
              <w:rPr>
                <w:rFonts w:ascii="Verdana" w:hAnsi="Verdana"/>
                <w:b/>
                <w:sz w:val="20"/>
              </w:rPr>
            </w:r>
          </w:p>
          <w:p>
            <w:pPr>
              <w:pStyle w:val="Normal"/>
              <w:rPr>
                <w:rFonts w:ascii="Verdana" w:hAnsi="Verdana"/>
                <w:b/>
                <w:sz w:val="20"/>
              </w:rPr>
            </w:pPr>
            <w:r>
              <w:rPr>
                <w:rFonts w:ascii="Verdana" w:hAnsi="Verdana"/>
                <w:b/>
                <w:sz w:val="20"/>
              </w:rPr>
              <w:t>15/04/2024 Lunes</w:t>
            </w:r>
          </w:p>
          <w:p>
            <w:pPr>
              <w:pStyle w:val="Normal"/>
              <w:rPr>
                <w:lang w:val="es-ES" w:eastAsia="en-US"/>
              </w:rPr>
            </w:pPr>
            <w:r>
              <w:rPr>
                <w:rFonts w:ascii="Verdana" w:hAnsi="Verdana"/>
                <w:sz w:val="20"/>
                <w:lang w:val="es-ES" w:eastAsia="en-US"/>
              </w:rPr>
              <w:t>-Bienvenida</w:t>
            </w:r>
          </w:p>
          <w:p>
            <w:pPr>
              <w:pStyle w:val="Normal"/>
              <w:rPr>
                <w:lang w:val="es-ES" w:eastAsia="en-US"/>
              </w:rPr>
            </w:pPr>
            <w:r>
              <w:rPr>
                <w:rFonts w:ascii="Verdana" w:hAnsi="Verdana"/>
                <w:sz w:val="20"/>
                <w:lang w:val="es-ES" w:eastAsia="en-US"/>
              </w:rPr>
              <w:t>-Gestión administrativa</w:t>
            </w:r>
          </w:p>
          <w:p>
            <w:pPr>
              <w:pStyle w:val="Normal"/>
              <w:rPr>
                <w:lang w:val="es-ES" w:eastAsia="en-US"/>
              </w:rPr>
            </w:pPr>
            <w:r>
              <w:rPr>
                <w:rFonts w:ascii="Verdana" w:hAnsi="Verdana"/>
                <w:sz w:val="20"/>
                <w:lang w:val="es-ES" w:eastAsia="en-US"/>
              </w:rPr>
              <w:t>-Presentación de la jornada</w:t>
            </w:r>
          </w:p>
          <w:p>
            <w:pPr>
              <w:pStyle w:val="Normal"/>
              <w:rPr>
                <w:rFonts w:ascii="Verdana" w:hAnsi="Verdana"/>
                <w:b/>
                <w:sz w:val="20"/>
              </w:rPr>
            </w:pPr>
            <w:r>
              <w:rPr>
                <w:rFonts w:ascii="Verdana" w:hAnsi="Verdana"/>
                <w:b/>
                <w:sz w:val="20"/>
              </w:rPr>
              <w:t>16/04/2024 Martes</w:t>
            </w:r>
          </w:p>
          <w:p>
            <w:pPr>
              <w:pStyle w:val="Normal"/>
              <w:rPr>
                <w:lang w:val="es-ES" w:eastAsia="en-US"/>
              </w:rPr>
            </w:pPr>
            <w:r>
              <w:rPr>
                <w:rFonts w:ascii="Verdana" w:hAnsi="Verdana"/>
                <w:sz w:val="20"/>
                <w:lang w:val="es-ES" w:eastAsia="en-US"/>
              </w:rPr>
              <w:t>-Conferencias y presentaciones a cargo de investigadores UCA, visitantes e invitados</w:t>
            </w:r>
          </w:p>
          <w:p>
            <w:pPr>
              <w:pStyle w:val="Normal"/>
              <w:rPr>
                <w:rFonts w:ascii="Verdana" w:hAnsi="Verdana"/>
                <w:b/>
                <w:sz w:val="20"/>
              </w:rPr>
            </w:pPr>
            <w:r>
              <w:rPr>
                <w:rFonts w:ascii="Verdana" w:hAnsi="Verdana"/>
                <w:b/>
                <w:sz w:val="20"/>
              </w:rPr>
              <w:t>17/04/2024 Miercoles</w:t>
            </w:r>
          </w:p>
          <w:p>
            <w:pPr>
              <w:pStyle w:val="Normal"/>
              <w:rPr>
                <w:rFonts w:ascii="Verdana" w:hAnsi="Verdana"/>
                <w:sz w:val="20"/>
              </w:rPr>
            </w:pPr>
            <w:r>
              <w:rPr>
                <w:rFonts w:ascii="Verdana" w:hAnsi="Verdana"/>
                <w:sz w:val="20"/>
              </w:rPr>
              <w:t>-Mesas de trabajo sobre profesionalización en el sector audiovisual y cinematográfico</w:t>
            </w:r>
          </w:p>
          <w:p>
            <w:pPr>
              <w:pStyle w:val="Normal"/>
              <w:rPr>
                <w:rFonts w:ascii="Verdana" w:hAnsi="Verdana"/>
                <w:b/>
                <w:sz w:val="20"/>
              </w:rPr>
            </w:pPr>
            <w:r>
              <w:rPr>
                <w:rFonts w:ascii="Verdana" w:hAnsi="Verdana"/>
                <w:b/>
                <w:sz w:val="20"/>
              </w:rPr>
              <w:t>18/04/2024 Jueves</w:t>
            </w:r>
          </w:p>
          <w:p>
            <w:pPr>
              <w:pStyle w:val="Normal"/>
              <w:rPr>
                <w:rFonts w:ascii="Verdana" w:hAnsi="Verdana"/>
                <w:sz w:val="20"/>
              </w:rPr>
            </w:pPr>
            <w:r>
              <w:rPr>
                <w:rFonts w:ascii="Verdana" w:hAnsi="Verdana"/>
                <w:sz w:val="20"/>
              </w:rPr>
              <w:t xml:space="preserve">- Conferencias y muestra de cortometrajes en el marco de </w:t>
            </w:r>
            <w:r>
              <w:rPr>
                <w:rFonts w:ascii="Verdana" w:hAnsi="Verdana"/>
                <w:i/>
                <w:iCs/>
                <w:sz w:val="20"/>
              </w:rPr>
              <w:t>Marávillame, Muestra interuniversitaria de cortometrajes</w:t>
            </w:r>
          </w:p>
          <w:p>
            <w:pPr>
              <w:pStyle w:val="Normal"/>
              <w:rPr>
                <w:rFonts w:ascii="Verdana" w:hAnsi="Verdana"/>
                <w:b/>
                <w:sz w:val="20"/>
              </w:rPr>
            </w:pPr>
            <w:r>
              <w:rPr>
                <w:rFonts w:ascii="Verdana" w:hAnsi="Verdana"/>
                <w:b/>
                <w:sz w:val="20"/>
              </w:rPr>
              <w:t>19/04/2024 Viernes</w:t>
            </w:r>
          </w:p>
          <w:p>
            <w:pPr>
              <w:pStyle w:val="Normal"/>
              <w:rPr>
                <w:rFonts w:ascii="Verdana" w:hAnsi="Verdana"/>
                <w:sz w:val="20"/>
              </w:rPr>
            </w:pPr>
            <w:r>
              <w:rPr>
                <w:rFonts w:ascii="Verdana" w:hAnsi="Verdana"/>
                <w:sz w:val="20"/>
              </w:rPr>
              <w:t>Sesión de conclusiones</w:t>
            </w:r>
          </w:p>
          <w:p>
            <w:pPr>
              <w:pStyle w:val="Normal"/>
              <w:rPr>
                <w:rFonts w:ascii="Verdana" w:hAnsi="Verdana"/>
                <w:sz w:val="20"/>
              </w:rPr>
            </w:pPr>
            <w:r>
              <w:rPr>
                <w:rFonts w:ascii="Verdana" w:hAnsi="Verdana"/>
                <w:sz w:val="20"/>
              </w:rPr>
              <w:t>Entrega de diplomas y despedida</w:t>
            </w:r>
          </w:p>
          <w:p>
            <w:pPr>
              <w:pStyle w:val="Normal"/>
              <w:spacing w:before="0" w:after="240"/>
              <w:rPr>
                <w:rFonts w:ascii="Verdana" w:hAnsi="Verdana" w:cs="Calibri"/>
                <w:bCs/>
                <w:sz w:val="20"/>
                <w:lang w:val="en-GB"/>
              </w:rPr>
            </w:pPr>
            <w:r>
              <w:rPr>
                <w:rFonts w:cs="Calibri" w:ascii="Verdana" w:hAnsi="Verdana"/>
                <w:bCs/>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Cs/>
                <w:sz w:val="20"/>
                <w:lang w:val="en-GB"/>
              </w:rPr>
            </w:pPr>
            <w:r>
              <w:rPr>
                <w:rFonts w:cs="Calibri" w:ascii="Verdana" w:hAnsi="Verdana"/>
                <w:bCs/>
                <w:sz w:val="20"/>
                <w:lang w:val="en-GB"/>
              </w:rPr>
              <w:t>- Mejor conocimiento sobre la investigación en material de comunicación audiovisual, el cine y las artes escénicas en la UCA y en universidades latinoamericanas.</w:t>
            </w:r>
          </w:p>
          <w:p>
            <w:pPr>
              <w:pStyle w:val="Normal"/>
              <w:spacing w:before="240" w:after="120"/>
              <w:rPr>
                <w:rFonts w:ascii="Verdana" w:hAnsi="Verdana" w:cs="Calibri"/>
                <w:bCs/>
                <w:sz w:val="20"/>
                <w:lang w:val="en-GB"/>
              </w:rPr>
            </w:pPr>
            <w:bookmarkStart w:id="0" w:name="_GoBack"/>
            <w:bookmarkEnd w:id="0"/>
            <w:r>
              <w:rPr>
                <w:rFonts w:cs="Calibri" w:ascii="Verdana" w:hAnsi="Verdana"/>
                <w:bCs/>
                <w:sz w:val="20"/>
                <w:lang w:val="en-GB"/>
              </w:rPr>
              <w:t>- Conocimiento sobre el Sistema español universitario y de ciencia y tecnología</w:t>
            </w:r>
          </w:p>
          <w:p>
            <w:pPr>
              <w:pStyle w:val="Normal"/>
              <w:spacing w:before="240" w:after="120"/>
              <w:rPr>
                <w:rFonts w:ascii="Verdana" w:hAnsi="Verdana" w:cs="Calibri"/>
                <w:bCs/>
                <w:sz w:val="20"/>
                <w:lang w:val="en-GB"/>
              </w:rPr>
            </w:pPr>
            <w:r>
              <w:rPr>
                <w:rFonts w:cs="Calibri" w:ascii="Verdana" w:hAnsi="Verdana"/>
                <w:bCs/>
                <w:sz w:val="20"/>
                <w:lang w:val="en-GB"/>
              </w:rPr>
              <w:t>- Creación de redes internacionales entre investigadores de la UCA e instituciones académicas iberoamericanas para futura cooperación en material de investigación y docencia</w:t>
            </w:r>
          </w:p>
          <w:p>
            <w:pPr>
              <w:pStyle w:val="Normal"/>
              <w:spacing w:before="240" w:after="120"/>
              <w:rPr>
                <w:rFonts w:ascii="Verdana" w:hAnsi="Verdana" w:cs="Calibri"/>
                <w:bCs/>
                <w:sz w:val="20"/>
                <w:lang w:val="en-GB"/>
              </w:rPr>
            </w:pPr>
            <w:r>
              <w:rPr>
                <w:rFonts w:cs="Calibri" w:ascii="Verdana" w:hAnsi="Verdana"/>
                <w:bCs/>
                <w:sz w:val="20"/>
                <w:lang w:val="en-GB"/>
              </w:rPr>
              <w:t>- Intercambio de estrategias de profesionalización en el sector audiovosual y cinematográfico</w:t>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 xml:space="preserve">The sending institution </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Beltrán Roca Martínez</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EnlacedeInternet"/>
          <w:sz w:val="16"/>
          <w:szCs w:val="16"/>
          <w:rFonts w:ascii="Verdana" w:hAnsi="Verdana"/>
          <w:lang w:val="en-GB"/>
        </w:rPr>
        <w:instrText xml:space="preserve"> HYPERLINK "https://www.iso.org/obp/ui/" \l "search"</w:instrText>
      </w:r>
      <w:r>
        <w:rPr>
          <w:rStyle w:val="EnlacedeInternet"/>
          <w:sz w:val="16"/>
          <w:szCs w:val="16"/>
          <w:rFonts w:ascii="Verdana" w:hAnsi="Verdana"/>
          <w:lang w:val="en-GB"/>
        </w:rPr>
        <w:fldChar w:fldCharType="separate"/>
      </w:r>
      <w:r>
        <w:rPr>
          <w:rStyle w:val="EnlacedeInternet"/>
          <w:rFonts w:ascii="Verdana" w:hAnsi="Verdana"/>
          <w:sz w:val="16"/>
          <w:szCs w:val="16"/>
          <w:lang w:val="en-GB"/>
        </w:rPr>
        <w:t>https://www.iso.org/obp/ui/#search</w:t>
      </w:r>
      <w:r>
        <w:rPr>
          <w:rStyle w:val="EnlacedeInternet"/>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35661842"/>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hanging="0"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mc:AlternateContent>
              <mc:Choice Requires="wps">
                <w:drawing>
                  <wp:anchor behindDoc="1" distT="0" distB="0" distL="0" distR="0" simplePos="0" locked="0" layoutInCell="1" allowOverlap="1" relativeHeight="8" wp14:anchorId="5D72C5C7">
                    <wp:simplePos x="0" y="0"/>
                    <wp:positionH relativeFrom="column">
                      <wp:posOffset>1758315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9080" cy="571680"/>
                            </a:xfrm>
                            <a:prstGeom prst="rect">
                              <a:avLst/>
                            </a:prstGeom>
                            <a:noFill/>
                            <a:ln w="0">
                              <a:noFill/>
                            </a:ln>
                          </wps:spPr>
                          <wps:style>
                            <a:lnRef idx="0"/>
                            <a:fillRef idx="0"/>
                            <a:effectRef idx="0"/>
                            <a:fontRef idx="minor"/>
                          </wps:style>
                          <wps:txbx>
                            <w:txbxContent>
                              <w:p>
                                <w:pPr>
                                  <w:pStyle w:val="Contenidodelmarco"/>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Contenidodelmarco"/>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Contenidodelmarco"/>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Contenidodelmarco"/>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a:noAutofit/>
                          </wps:bodyPr>
                        </wps:wsp>
                      </a:graphicData>
                    </a:graphic>
                  </wp:anchor>
                </w:drawing>
              </mc:Choice>
              <mc:Fallback>
                <w:pict>
                  <v:rect id="shape_0" ID="Text Box 7" path="m0,0l-2147483645,0l-2147483645,-2147483646l0,-2147483646xe" stroked="f" o:allowincell="f" style="position:absolute;margin-left:138.45pt;margin-top:2.25pt;width:136.1pt;height:44.95pt;mso-wrap-style:square;v-text-anchor:top" wp14:anchorId="5D72C5C7">
                    <v:fill o:detectmouseclick="t" on="false"/>
                    <v:stroke color="#3465a4" joinstyle="round" endcap="flat"/>
                    <v:textbox>
                      <w:txbxContent>
                        <w:p>
                          <w:pPr>
                            <w:pStyle w:val="Contenidodelmarco"/>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Contenidodelmarco"/>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Contenidodelmarco"/>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Contenidodelmarco"/>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3">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hanging="0"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hyphenationZone w:val="425"/>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Ttulo3C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EnlacedeInternet">
    <w:name w:val="Enlace de Internet"/>
    <w:qFormat/>
    <w:rsid w:val="006914ad"/>
    <w:rPr>
      <w:color w:val="0000FF"/>
      <w:u w:val="single"/>
    </w:rPr>
  </w:style>
  <w:style w:type="character" w:styleId="Ancladenotaalpie">
    <w:name w:val="Ancla de nota al pie"/>
    <w:qFormat/>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uiPriority w:val="99"/>
    <w:qFormat/>
    <w:rsid w:val="00ba290f"/>
    <w:rPr>
      <w:b/>
      <w:bCs/>
      <w:lang w:val="x-none" w:eastAsia="ar-SA"/>
    </w:rPr>
  </w:style>
  <w:style w:type="character" w:styleId="EnlacedeInternetvisitado">
    <w:name w:val="Enlace de Internet visitado"/>
    <w:uiPriority w:val="99"/>
    <w:unhideWhenUsed/>
    <w:qFormat/>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Ancladenotafinal">
    <w:name w:val="Ancla de nota final"/>
    <w:qFormat/>
    <w:rPr>
      <w:vertAlign w:val="superscript"/>
    </w:rPr>
  </w:style>
  <w:style w:type="character" w:styleId="EndnoteCharacters">
    <w:name w:val="Endnote Characters"/>
    <w:qFormat/>
    <w:rsid w:val="007967a9"/>
    <w:rPr>
      <w:vertAlign w:val="superscript"/>
    </w:rPr>
  </w:style>
  <w:style w:type="character" w:styleId="TextonotaalfinalCar" w:customStyle="1">
    <w:name w:val="Texto nota al final Car"/>
    <w:basedOn w:val="DefaultParagraphFont"/>
    <w:semiHidden/>
    <w:qFormat/>
    <w:rsid w:val="00d97fe7"/>
    <w:rPr>
      <w:lang w:val="fr-FR" w:eastAsia="en-US"/>
    </w:rPr>
  </w:style>
  <w:style w:type="character" w:styleId="Caracteresdenotaalpie">
    <w:name w:val="Caracteres de nota al pie"/>
    <w:qFormat/>
    <w:rPr/>
  </w:style>
  <w:style w:type="character" w:styleId="Hyperlink">
    <w:name w:val="Hyperlink"/>
    <w:rPr>
      <w:color w:val="000080"/>
      <w:u w:val="single"/>
    </w:rPr>
  </w:style>
  <w:style w:type="character" w:styleId="EndnoteReference">
    <w:name w:val="Endnote Reference"/>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Arial Unicode MS"/>
    </w:rPr>
  </w:style>
  <w:style w:type="paragraph" w:styleId="Ttulo" w:customStyle="1">
    <w:name w:val="Título"/>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Ndice">
    <w:name w:val="Índice"/>
    <w:basedOn w:val="Normal"/>
    <w:qFormat/>
    <w:pPr>
      <w:suppressLineNumbers/>
    </w:pPr>
    <w:rPr>
      <w:rFonts w:cs="Lohit Devanagari"/>
    </w:rPr>
  </w:style>
  <w:style w:type="paragraph" w:styleId="Text1" w:customStyle="1">
    <w:name w:val="Text 1"/>
    <w:basedOn w:val="Normal"/>
    <w:qFormat/>
    <w:pPr>
      <w:ind w:hanging="0" w:left="482"/>
    </w:pPr>
    <w:rPr/>
  </w:style>
  <w:style w:type="paragraph" w:styleId="Text2" w:customStyle="1">
    <w:name w:val="Text 2"/>
    <w:basedOn w:val="Normal"/>
    <w:qFormat/>
    <w:pPr>
      <w:tabs>
        <w:tab w:val="clear" w:pos="720"/>
        <w:tab w:val="left" w:pos="2302" w:leader="none"/>
      </w:tabs>
      <w:ind w:hanging="0" w:left="1202"/>
    </w:pPr>
    <w:rPr/>
  </w:style>
  <w:style w:type="paragraph" w:styleId="Text3" w:customStyle="1">
    <w:name w:val="Text 3"/>
    <w:basedOn w:val="Normal"/>
    <w:qFormat/>
    <w:pPr>
      <w:tabs>
        <w:tab w:val="clear" w:pos="720"/>
        <w:tab w:val="left" w:pos="2302" w:leader="none"/>
      </w:tabs>
      <w:ind w:hanging="0" w:left="1202"/>
    </w:pPr>
    <w:rPr/>
  </w:style>
  <w:style w:type="paragraph" w:styleId="Text4" w:customStyle="1">
    <w:name w:val="Text 4"/>
    <w:basedOn w:val="Normal"/>
    <w:qFormat/>
    <w:pPr>
      <w:tabs>
        <w:tab w:val="clear" w:pos="720"/>
        <w:tab w:val="left" w:pos="2302" w:leader="none"/>
      </w:tabs>
      <w:ind w:hanging="0"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hanging="0" w:left="5103"/>
      <w:jc w:val="left"/>
    </w:pPr>
    <w:rPr/>
  </w:style>
  <w:style w:type="paragraph" w:styleId="BlockText">
    <w:name w:val="Block Text"/>
    <w:basedOn w:val="Normal"/>
    <w:qFormat/>
    <w:pPr>
      <w:spacing w:before="0" w:after="120"/>
      <w:ind w:hanging="0"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Normal"/>
    <w:qFormat/>
    <w:pPr>
      <w:spacing w:before="0" w:after="120"/>
      <w:ind w:hanging="0" w:left="283"/>
    </w:pPr>
    <w:rPr/>
  </w:style>
  <w:style w:type="paragraph" w:styleId="BodyTextFirstIndent2">
    <w:name w:val="Body Text First Indent 2"/>
    <w:basedOn w:val="BodyTextIndent"/>
    <w:qFormat/>
    <w:pPr>
      <w:ind w:firstLine="210" w:left="283"/>
    </w:pPr>
    <w:rPr/>
  </w:style>
  <w:style w:type="paragraph" w:styleId="BodyTextIndent2">
    <w:name w:val="Body Text Indent 2"/>
    <w:basedOn w:val="Normal"/>
    <w:qFormat/>
    <w:pPr>
      <w:spacing w:lineRule="auto" w:line="480" w:before="0" w:after="120"/>
      <w:ind w:hanging="0" w:left="283"/>
    </w:pPr>
    <w:rPr/>
  </w:style>
  <w:style w:type="paragraph" w:styleId="BodyTextIndent3">
    <w:name w:val="Body Text Indent 3"/>
    <w:basedOn w:val="Normal"/>
    <w:qFormat/>
    <w:pPr>
      <w:spacing w:before="0" w:after="120"/>
      <w:ind w:hanging="0" w:left="283"/>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hanging="0"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hanging="0" w:left="5103" w:right="-567"/>
      <w:jc w:val="left"/>
    </w:pPr>
    <w:rPr/>
  </w:style>
  <w:style w:type="paragraph" w:styleId="References" w:customStyle="1">
    <w:name w:val="References"/>
    <w:basedOn w:val="Normal"/>
    <w:next w:val="AddressTR"/>
    <w:qFormat/>
    <w:pPr>
      <w:ind w:hanging="0"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Cabeceraypie">
    <w:name w:val="Cabecera y pie"/>
    <w:basedOn w:val="Normal"/>
    <w:qFormat/>
    <w:pPr/>
    <w:rPr/>
  </w:style>
  <w:style w:type="paragraph" w:styleId="HeaderandFooter">
    <w:name w:val="Header and Footer"/>
    <w:basedOn w:val="Normal"/>
    <w:qFormat/>
    <w:pPr/>
    <w:rPr/>
  </w:style>
  <w:style w:type="paragraph" w:styleId="Footer">
    <w:name w:val="Footer"/>
    <w:basedOn w:val="Normal"/>
    <w:link w:val="PiedepginaCar"/>
    <w:uiPriority w:val="99"/>
    <w:pPr>
      <w:spacing w:before="0" w:after="0"/>
      <w:ind w:hanging="0"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name w:val="index heading1"/>
    <w:basedOn w:val="Normal"/>
    <w:next w:val="Index1"/>
    <w:semiHidden/>
    <w:qFormat/>
    <w:pPr/>
    <w:rPr>
      <w:rFonts w:ascii="Arial" w:hAnsi="Arial"/>
      <w:b/>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Number">
    <w:name w:val="List Number"/>
    <w:basedOn w:val="Normal"/>
    <w:qFormat/>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Continue">
    <w:name w:val="List Continue"/>
    <w:basedOn w:val="Normal"/>
    <w:qFormat/>
    <w:pPr>
      <w:spacing w:before="0" w:after="120"/>
      <w:ind w:hanging="0" w:left="283"/>
    </w:pPr>
    <w:rPr/>
  </w:style>
  <w:style w:type="paragraph" w:styleId="ListContinue2">
    <w:name w:val="List Continue 2"/>
    <w:basedOn w:val="Normal"/>
    <w:qFormat/>
    <w:pPr>
      <w:spacing w:before="0" w:after="120"/>
      <w:ind w:hanging="0" w:left="566"/>
    </w:pPr>
    <w:rPr/>
  </w:style>
  <w:style w:type="paragraph" w:styleId="ListContinue3">
    <w:name w:val="List Continue 3"/>
    <w:basedOn w:val="Normal"/>
    <w:qFormat/>
    <w:pPr>
      <w:spacing w:before="0" w:after="120"/>
      <w:ind w:hanging="0" w:left="849"/>
    </w:pPr>
    <w:rPr/>
  </w:style>
  <w:style w:type="paragraph" w:styleId="ListContinue4">
    <w:name w:val="List Continue 4"/>
    <w:basedOn w:val="Normal"/>
    <w:qFormat/>
    <w:pPr>
      <w:spacing w:before="0" w:after="120"/>
      <w:ind w:hanging="0" w:left="1132"/>
    </w:pPr>
    <w:rPr/>
  </w:style>
  <w:style w:type="paragraph" w:styleId="ListContinue5">
    <w:name w:val="List Continue 5"/>
    <w:basedOn w:val="Normal"/>
    <w:qFormat/>
    <w:pPr>
      <w:spacing w:before="0" w:after="120"/>
      <w:ind w:hanging="0" w:left="1415"/>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4"/>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hanging="0"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numPr>
        <w:ilvl w:val="0"/>
        <w:numId w:val="0"/>
      </w:numPr>
      <w:spacing w:before="0" w:after="240"/>
    </w:pPr>
    <w:rPr>
      <w:b w:val="false"/>
      <w:caps w:val="false"/>
      <w:smallCaps w:val="false"/>
    </w:rPr>
  </w:style>
  <w:style w:type="paragraph" w:styleId="NumPar2" w:customStyle="1">
    <w:name w:val="NumPar 2"/>
    <w:basedOn w:val="Heading2"/>
    <w:next w:val="Text2"/>
    <w:qFormat/>
    <w:pPr>
      <w:keepNext w:val="false"/>
      <w:numPr>
        <w:ilvl w:val="0"/>
        <w:numId w:val="0"/>
      </w:numPr>
    </w:pPr>
    <w:rPr>
      <w:b w:val="false"/>
    </w:rPr>
  </w:style>
  <w:style w:type="paragraph" w:styleId="NumPar3" w:customStyle="1">
    <w:name w:val="NumPar 3"/>
    <w:basedOn w:val="Heading3"/>
    <w:next w:val="Text3"/>
    <w:qFormat/>
    <w:pPr>
      <w:keepNext w:val="false"/>
      <w:numPr>
        <w:ilvl w:val="0"/>
        <w:numId w:val="0"/>
      </w:numPr>
    </w:pPr>
    <w:rPr>
      <w:i w:val="false"/>
    </w:rPr>
  </w:style>
  <w:style w:type="paragraph" w:styleId="NumPar4" w:customStyle="1">
    <w:name w:val="NumPar 4"/>
    <w:basedOn w:val="Heading4"/>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hanging="0"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qFormat/>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hanging="0" w:right="720"/>
    </w:pPr>
    <w:rPr>
      <w:caps/>
    </w:rPr>
  </w:style>
  <w:style w:type="paragraph" w:styleId="TOC6">
    <w:name w:val="TOC 6"/>
    <w:basedOn w:val="Normal"/>
    <w:next w:val="Normal"/>
    <w:autoRedefine/>
    <w:semiHidden/>
    <w:pPr>
      <w:ind w:hanging="0" w:left="1200"/>
    </w:pPr>
    <w:rPr/>
  </w:style>
  <w:style w:type="paragraph" w:styleId="TOC7">
    <w:name w:val="TOC 7"/>
    <w:basedOn w:val="Normal"/>
    <w:next w:val="Normal"/>
    <w:autoRedefine/>
    <w:semiHidden/>
    <w:pPr>
      <w:ind w:hanging="0" w:left="1440"/>
    </w:pPr>
    <w:rPr/>
  </w:style>
  <w:style w:type="paragraph" w:styleId="TOC8">
    <w:name w:val="TOC 8"/>
    <w:basedOn w:val="Normal"/>
    <w:next w:val="Normal"/>
    <w:autoRedefine/>
    <w:semiHidden/>
    <w:pPr>
      <w:ind w:hanging="0" w:left="1680"/>
    </w:pPr>
    <w:rPr/>
  </w:style>
  <w:style w:type="paragraph" w:styleId="TOC9">
    <w:name w:val="TOC 9"/>
    <w:basedOn w:val="Normal"/>
    <w:next w:val="Normal"/>
    <w:autoRedefine/>
    <w:semiHidden/>
    <w:pPr>
      <w:ind w:hanging="0"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hanging="0"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hanging="0"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hanging="0"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hanging="0" w:left="60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2" w:customStyle="1">
    <w:name w:val="List 2"/>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BodyText"/>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hanging="0"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hanging="0"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Contenidodelmarco">
    <w:name w:val="Contenido del marco"/>
    <w:basedOn w:val="Normal"/>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Relationship Id="rId15" Type="http://schemas.openxmlformats.org/officeDocument/2006/relationships/customXml" Target="../customXml/item7.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782E469C-8C3C-4121-ADDE-14C964B5FA4A}">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22</TotalTime>
  <Application>LibreOffice/7.6.2.1$MacOSX_X86_64 LibreOffice_project/56f7684011345957bbf33a7ee678afaf4d2ba333</Application>
  <AppVersion>15.0000</AppVersion>
  <Pages>3</Pages>
  <Words>910</Words>
  <Characters>5524</Characters>
  <CharactersWithSpaces>6377</CharactersWithSpaces>
  <Paragraphs>108</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2022-09-30T11:32:00Z</dcterms:created>
  <dc:creator>HUERTAS MARTINEZ Marta (EAC)</dc:creator>
  <dc:description/>
  <dc:language>es-ES</dc:language>
  <cp:lastModifiedBy/>
  <cp:lastPrinted>2013-11-06T08:46:00Z</cp:lastPrinted>
  <dcterms:modified xsi:type="dcterms:W3CDTF">2023-11-09T19:55:40Z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HyperlinksChanged">
    <vt:bool>0</vt:bool>
  </property>
  <property fmtid="{D5CDD505-2E9C-101B-9397-08002B2CF9AE}" pid="11" name="Language">
    <vt:lpwstr>FR</vt:lpwstr>
  </property>
  <property fmtid="{D5CDD505-2E9C-101B-9397-08002B2CF9AE}" pid="12" name="Last edited using">
    <vt:lpwstr>EL 4.6 Build 50000</vt:lpwstr>
  </property>
  <property fmtid="{D5CDD505-2E9C-101B-9397-08002B2CF9AE}" pid="13" name="LinksUpToDate">
    <vt:bool>0</vt:bool>
  </property>
  <property fmtid="{D5CDD505-2E9C-101B-9397-08002B2CF9AE}" pid="14" name="PresentationFormat">
    <vt:lpwstr>Microsoft Word 11.0</vt:lpwstr>
  </property>
  <property fmtid="{D5CDD505-2E9C-101B-9397-08002B2CF9AE}" pid="15" name="ScaleCrop">
    <vt:bool>0</vt:bool>
  </property>
  <property fmtid="{D5CDD505-2E9C-101B-9397-08002B2CF9AE}" pid="16" name="ShareDoc">
    <vt:bool>0</vt:bool>
  </property>
  <property fmtid="{D5CDD505-2E9C-101B-9397-08002B2CF9AE}" pid="17" name="TemplateVersion">
    <vt:lpwstr>4.1.5.8</vt:lpwstr>
  </property>
  <property fmtid="{D5CDD505-2E9C-101B-9397-08002B2CF9AE}" pid="18" name="Type">
    <vt:lpwstr>Eurolook Report</vt:lpwstr>
  </property>
  <property fmtid="{D5CDD505-2E9C-101B-9397-08002B2CF9AE}" pid="19" name="_DocHome">
    <vt:r8>-2016780166</vt:r8>
  </property>
</Properties>
</file>