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7.xml.rels" ContentType="application/vnd.openxmlformats-package.relationship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Mobility Agreement</w:t>
      </w:r>
    </w:p>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Staff Mobility For Training</w:t>
      </w:r>
      <w:r>
        <w:rPr>
          <w:rStyle w:val="EndnoteReference"/>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w:t>
      </w:r>
      <w:r>
        <w:rPr>
          <w:rFonts w:cs="Calibri" w:ascii="Verdana" w:hAnsi="Verdana"/>
          <w:i/>
          <w:lang w:val="en-GB"/>
        </w:rPr>
        <w:t>13</w:t>
      </w:r>
      <w:r>
        <w:rPr>
          <w:rFonts w:cs="Calibri" w:ascii="Verdana" w:hAnsi="Verdana"/>
          <w:i/>
          <w:lang w:val="en-GB"/>
        </w:rPr>
        <w:t>/05/2024]</w:t>
      </w:r>
      <w:r>
        <w:rPr>
          <w:rFonts w:cs="Calibri" w:ascii="Verdana" w:hAnsi="Verdana"/>
          <w:lang w:val="en-GB"/>
        </w:rPr>
        <w:tab/>
        <w:t xml:space="preserve">till </w:t>
      </w:r>
      <w:r>
        <w:rPr>
          <w:rFonts w:cs="Calibri" w:ascii="Verdana" w:hAnsi="Verdana"/>
          <w:i/>
          <w:lang w:val="en-GB"/>
        </w:rPr>
        <w:t>[</w:t>
      </w:r>
      <w:r>
        <w:rPr>
          <w:rFonts w:cs="Calibri" w:ascii="Verdana" w:hAnsi="Verdana"/>
          <w:i/>
          <w:lang w:val="en-GB"/>
        </w:rPr>
        <w:t>17</w:t>
      </w:r>
      <w:r>
        <w:rPr>
          <w:rFonts w:cs="Calibri" w:ascii="Verdana" w:hAnsi="Verdana"/>
          <w:i/>
          <w:lang w:val="en-GB"/>
        </w:rPr>
        <w:t>/05/2024]</w:t>
      </w:r>
    </w:p>
    <w:p>
      <w:pPr>
        <w:pStyle w:val="Normal"/>
        <w:ind w:right="-992"/>
        <w:jc w:val="left"/>
        <w:rPr>
          <w:rFonts w:ascii="Verdana" w:hAnsi="Verdana" w:cs="Arial"/>
          <w:b/>
          <w:color w:val="002060"/>
          <w:szCs w:val="24"/>
          <w:lang w:val="en-GB"/>
        </w:rPr>
      </w:pPr>
      <w:r>
        <w:rPr>
          <w:rFonts w:cs="Calibri" w:ascii="Verdana" w:hAnsi="Verdana"/>
          <w:lang w:val="en-GB"/>
        </w:rPr>
        <w:t xml:space="preserve">Duration (days) – excluding travel days: ……5………. </w:t>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issuance of an Erasmus+ grant does not result from the signature of this document by UCA's staff. For KA171 incoming exchanges, the grant awards will be made solely on the basis of UCAs selection list resolution.</w:t>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778"/>
        <w:gridCol w:w="1879"/>
        <w:gridCol w:w="2143"/>
        <w:gridCol w:w="1971"/>
      </w:tblGrid>
      <w:tr>
        <w:trPr>
          <w:trHeight w:val="334"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18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1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First name (s)</w:t>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412"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Seniority</w:t>
            </w:r>
            <w:r>
              <w:rPr>
                <w:rStyle w:val="EndnoteReference"/>
                <w:rFonts w:cs="Arial" w:ascii="Verdana" w:hAnsi="Verdana"/>
                <w:sz w:val="20"/>
                <w:lang w:val="en-GB"/>
              </w:rPr>
              <w:endnoteReference w:id="3"/>
            </w:r>
          </w:p>
        </w:tc>
        <w:tc>
          <w:tcPr>
            <w:tcW w:w="18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1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Nationality</w:t>
            </w:r>
            <w:r>
              <w:rPr>
                <w:rStyle w:val="EndnoteReference"/>
                <w:rFonts w:cs="Calibri" w:ascii="Verdana" w:hAnsi="Verdana"/>
                <w:sz w:val="20"/>
                <w:lang w:val="en-GB"/>
              </w:rPr>
              <w:endnoteReference w:id="4"/>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sz w:val="20"/>
                <w:lang w:val="en-GB"/>
              </w:rPr>
            </w:pPr>
            <w:r>
              <w:rPr>
                <w:rFonts w:cs="Arial" w:ascii="Verdana" w:hAnsi="Verdana"/>
                <w:b/>
                <w:sz w:val="20"/>
                <w:lang w:val="en-GB"/>
              </w:rPr>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18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1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sz w:val="20"/>
                <w:lang w:val="en-GB"/>
              </w:rPr>
              <w:t>Academic year</w:t>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color w:val="002060"/>
                <w:sz w:val="20"/>
                <w:lang w:val="en-GB"/>
              </w:rPr>
              <w:t>2022/2023</w:t>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sz w:val="20"/>
                <w:lang w:val="en-GB"/>
              </w:rPr>
              <w:t>E-mail</w:t>
            </w:r>
          </w:p>
        </w:tc>
        <w:tc>
          <w:tcPr>
            <w:tcW w:w="599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bl>
    <w:p>
      <w:pPr>
        <w:pStyle w:val="Normal"/>
        <w:spacing w:before="0" w:after="0"/>
        <w:ind w:right="-992"/>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199"/>
        <w:gridCol w:w="2208"/>
        <w:gridCol w:w="2265"/>
        <w:gridCol w:w="2099"/>
      </w:tblGrid>
      <w:tr>
        <w:trPr>
          <w:trHeight w:val="371" w:hRule="atLeast"/>
        </w:trPr>
        <w:tc>
          <w:tcPr>
            <w:tcW w:w="2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Name</w:t>
            </w:r>
          </w:p>
        </w:tc>
        <w:tc>
          <w:tcPr>
            <w:tcW w:w="22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5"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rPr>
                <w:rFonts w:ascii="Verdana" w:hAnsi="Verdana" w:cs="Arial"/>
                <w:bCs/>
                <w:color w:val="002060"/>
                <w:sz w:val="20"/>
                <w:lang w:val="en-GB"/>
              </w:rPr>
            </w:pPr>
            <w:r>
              <w:rPr>
                <w:rFonts w:cs="Arial" w:ascii="Verdana" w:hAnsi="Verdana"/>
                <w:bCs/>
                <w:color w:val="002060"/>
                <w:sz w:val="20"/>
                <w:lang w:val="en-GB"/>
              </w:rPr>
            </w:r>
          </w:p>
        </w:tc>
      </w:tr>
      <w:tr>
        <w:trPr>
          <w:trHeight w:val="371" w:hRule="atLeast"/>
        </w:trPr>
        <w:tc>
          <w:tcPr>
            <w:tcW w:w="2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Erasmus code</w:t>
            </w:r>
            <w:r>
              <w:rPr>
                <w:rStyle w:val="EndnoteReference"/>
                <w:rFonts w:cs="Arial" w:ascii="Verdana" w:hAnsi="Verdana"/>
                <w:sz w:val="20"/>
                <w:lang w:val="en-GB"/>
              </w:rPr>
              <w:endnoteReference w:id="5"/>
            </w:r>
          </w:p>
          <w:p>
            <w:pPr>
              <w:pStyle w:val="Normal"/>
              <w:widowControl w:val="false"/>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jc w:val="left"/>
              <w:rPr>
                <w:rFonts w:ascii="Verdana" w:hAnsi="Verdana" w:cs="Arial"/>
                <w:sz w:val="20"/>
                <w:lang w:val="en-GB"/>
              </w:rPr>
            </w:pPr>
            <w:r>
              <w:rPr>
                <w:rFonts w:cs="Arial" w:ascii="Verdana" w:hAnsi="Verdana"/>
                <w:sz w:val="20"/>
                <w:lang w:val="en-GB"/>
              </w:rPr>
            </w:r>
          </w:p>
        </w:tc>
        <w:tc>
          <w:tcPr>
            <w:tcW w:w="22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5"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Address</w:t>
            </w:r>
          </w:p>
        </w:tc>
        <w:tc>
          <w:tcPr>
            <w:tcW w:w="22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sz w:val="20"/>
                <w:lang w:val="en-GB"/>
              </w:rPr>
            </w:pPr>
            <w:r>
              <w:rPr>
                <w:rFonts w:cs="Arial" w:ascii="Verdana" w:hAnsi="Verdana"/>
                <w:sz w:val="20"/>
                <w:lang w:val="en-GB"/>
              </w:rPr>
              <w:t>Country/</w:t>
              <w:br/>
              <w:t>Country code</w:t>
            </w:r>
            <w:r>
              <w:rPr>
                <w:rStyle w:val="EndnoteReference"/>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rPr>
                <w:rFonts w:ascii="Verdana" w:hAnsi="Verdana" w:cs="Arial"/>
                <w:b/>
                <w:sz w:val="20"/>
                <w:lang w:val="en-GB"/>
              </w:rPr>
            </w:pPr>
            <w:r>
              <w:rPr>
                <w:rFonts w:cs="Arial" w:ascii="Verdana" w:hAnsi="Verdana"/>
                <w:b/>
                <w:sz w:val="20"/>
                <w:lang w:val="en-GB"/>
              </w:rPr>
            </w:r>
          </w:p>
        </w:tc>
      </w:tr>
      <w:tr>
        <w:trPr/>
        <w:tc>
          <w:tcPr>
            <w:tcW w:w="2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 xml:space="preserve">Contact person </w:t>
              <w:br/>
              <w:t>name and position</w:t>
            </w:r>
          </w:p>
        </w:tc>
        <w:tc>
          <w:tcPr>
            <w:tcW w:w="22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fr-BE"/>
              </w:rPr>
            </w:pPr>
            <w:r>
              <w:rPr>
                <w:rFonts w:cs="Arial" w:ascii="Verdana" w:hAnsi="Verdana"/>
                <w:b/>
                <w:color w:val="002060"/>
                <w:sz w:val="20"/>
                <w:lang w:val="fr-BE"/>
              </w:rPr>
            </w:r>
          </w:p>
        </w:tc>
      </w:tr>
    </w:tbl>
    <w:p>
      <w:pPr>
        <w:pStyle w:val="Normal"/>
        <w:spacing w:before="0" w:after="0"/>
        <w:ind w:right="-992"/>
        <w:jc w:val="left"/>
        <w:rPr>
          <w:rFonts w:ascii="Verdana" w:hAnsi="Verdana" w:cs="Arial"/>
          <w:b/>
          <w:color w:val="002060"/>
          <w:sz w:val="16"/>
          <w:szCs w:val="16"/>
          <w:lang w:val="fr-BE"/>
        </w:rPr>
      </w:pPr>
      <w:r>
        <w:rPr>
          <w:rFonts w:cs="Arial" w:ascii="Verdana" w:hAnsi="Verdana"/>
          <w:b/>
          <w:color w:val="002060"/>
          <w:sz w:val="16"/>
          <w:szCs w:val="16"/>
          <w:lang w:val="fr-BE"/>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Receiving Institution / Enterprise</w:t>
      </w:r>
      <w:r>
        <w:rPr>
          <w:rStyle w:val="EndnoteReference"/>
          <w:rFonts w:cs="Arial" w:ascii="Verdana" w:hAnsi="Verdana"/>
          <w:b/>
          <w:color w:val="002060"/>
          <w:szCs w:val="24"/>
          <w:lang w:val="en-GB"/>
        </w:rPr>
        <w:endnoteReference w:id="7"/>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070"/>
        <w:gridCol w:w="2301"/>
        <w:gridCol w:w="2224"/>
        <w:gridCol w:w="2176"/>
      </w:tblGrid>
      <w:tr>
        <w:trPr>
          <w:trHeight w:val="371" w:hRule="atLeast"/>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Name</w:t>
            </w:r>
          </w:p>
        </w:tc>
        <w:tc>
          <w:tcPr>
            <w:tcW w:w="6701"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t>UNIVERSITY OF CADIZ</w:t>
            </w:r>
          </w:p>
        </w:tc>
      </w:tr>
      <w:tr>
        <w:trPr>
          <w:trHeight w:val="371" w:hRule="atLeast"/>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Erasmus code</w:t>
            </w:r>
          </w:p>
          <w:p>
            <w:pPr>
              <w:pStyle w:val="Normal"/>
              <w:widowControl w:val="false"/>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jc w:val="left"/>
              <w:rPr>
                <w:rFonts w:ascii="Verdana" w:hAnsi="Verdana" w:cs="Arial"/>
                <w:sz w:val="20"/>
                <w:lang w:val="en-GB"/>
              </w:rPr>
            </w:pPr>
            <w:r>
              <w:rPr>
                <w:rFonts w:cs="Arial" w:ascii="Verdana" w:hAnsi="Verdana"/>
                <w:sz w:val="20"/>
                <w:lang w:val="en-GB"/>
              </w:rPr>
            </w:r>
          </w:p>
        </w:tc>
        <w:tc>
          <w:tcPr>
            <w:tcW w:w="23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t>E CADIZ01</w:t>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Faculty/Department</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left="113" w:right="-57"/>
              <w:jc w:val="left"/>
              <w:rPr>
                <w:rFonts w:ascii="Verdana" w:hAnsi="Verdana" w:cs="Arial"/>
                <w:color w:val="002060"/>
                <w:sz w:val="20"/>
                <w:lang w:val="es-ES"/>
              </w:rPr>
            </w:pPr>
            <w:r>
              <w:rPr>
                <w:rFonts w:cs="Arial" w:ascii="Verdana" w:hAnsi="Verdana"/>
                <w:bCs/>
                <w:color w:val="002060"/>
                <w:sz w:val="20"/>
                <w:lang w:val="es-ES"/>
              </w:rPr>
              <w:t>Área de Biblioteca, Archivo, y Publicaciones</w:t>
            </w:r>
          </w:p>
        </w:tc>
      </w:tr>
      <w:tr>
        <w:trPr>
          <w:trHeight w:val="559" w:hRule="atLeast"/>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Address</w:t>
            </w:r>
          </w:p>
        </w:tc>
        <w:tc>
          <w:tcPr>
            <w:tcW w:w="23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left="113" w:right="-57"/>
              <w:jc w:val="left"/>
              <w:rPr>
                <w:rFonts w:ascii="Verdana" w:hAnsi="Verdana" w:cs="Arial"/>
                <w:color w:val="002060"/>
                <w:sz w:val="20"/>
                <w:lang w:val="es-ES"/>
              </w:rPr>
            </w:pPr>
            <w:r>
              <w:rPr>
                <w:rFonts w:cs="Arial" w:ascii="Verdana" w:hAnsi="Verdana"/>
                <w:color w:val="002060"/>
                <w:sz w:val="20"/>
                <w:lang w:val="es-ES"/>
              </w:rPr>
              <w:t>Edificio Andrés Segovia</w:t>
            </w:r>
          </w:p>
          <w:p>
            <w:pPr>
              <w:pStyle w:val="Normal"/>
              <w:widowControl w:val="false"/>
              <w:spacing w:before="0" w:after="0"/>
              <w:ind w:left="113" w:right="-57"/>
              <w:jc w:val="left"/>
              <w:rPr>
                <w:rFonts w:ascii="Verdana" w:hAnsi="Verdana" w:cs="Arial"/>
                <w:color w:val="002060"/>
                <w:sz w:val="20"/>
                <w:lang w:val="es-ES"/>
              </w:rPr>
            </w:pPr>
            <w:r>
              <w:rPr>
                <w:rFonts w:cs="Arial" w:ascii="Verdana" w:hAnsi="Verdana"/>
                <w:color w:val="002060"/>
                <w:sz w:val="20"/>
                <w:lang w:val="es-ES"/>
              </w:rPr>
              <w:t>C/ Dr. Marañon num. 3</w:t>
            </w:r>
          </w:p>
          <w:p>
            <w:pPr>
              <w:pStyle w:val="Normal"/>
              <w:widowControl w:val="false"/>
              <w:spacing w:before="0" w:after="0"/>
              <w:ind w:left="113" w:right="-57"/>
              <w:jc w:val="left"/>
              <w:rPr>
                <w:rFonts w:ascii="Verdana" w:hAnsi="Verdana" w:cs="Arial"/>
                <w:color w:val="002060"/>
                <w:sz w:val="20"/>
                <w:lang w:val="es-ES"/>
              </w:rPr>
            </w:pPr>
            <w:r>
              <w:rPr>
                <w:rFonts w:cs="Arial" w:ascii="Verdana" w:hAnsi="Verdana"/>
                <w:color w:val="002060"/>
                <w:sz w:val="20"/>
                <w:lang w:val="es-ES"/>
              </w:rPr>
              <w:t>11002 Cádiz</w:t>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sz w:val="20"/>
                <w:lang w:val="en-GB"/>
              </w:rPr>
            </w:pPr>
            <w:r>
              <w:rPr>
                <w:rFonts w:cs="Arial" w:ascii="Verdana" w:hAnsi="Verdana"/>
                <w:sz w:val="20"/>
                <w:lang w:val="en-GB"/>
              </w:rPr>
              <w:t>Country/</w:t>
              <w:br/>
              <w:t>Country code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rPr>
                <w:rFonts w:ascii="Verdana" w:hAnsi="Verdana" w:cs="Arial"/>
                <w:b/>
                <w:sz w:val="20"/>
                <w:lang w:val="en-GB"/>
              </w:rPr>
            </w:pPr>
            <w:r>
              <w:rPr>
                <w:rFonts w:cs="Arial" w:ascii="Verdana" w:hAnsi="Verdana"/>
                <w:b/>
                <w:sz w:val="20"/>
                <w:lang w:val="en-GB"/>
              </w:rPr>
              <w:t>SPAIN</w:t>
            </w:r>
          </w:p>
        </w:tc>
      </w:tr>
      <w:tr>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Contact person,</w:t>
              <w:br/>
              <w:t>name and position</w:t>
            </w:r>
          </w:p>
        </w:tc>
        <w:tc>
          <w:tcPr>
            <w:tcW w:w="23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color w:val="002060"/>
                <w:sz w:val="20"/>
                <w:lang w:val="en-GB"/>
              </w:rPr>
            </w:pPr>
            <w:r>
              <w:rPr>
                <w:rFonts w:cs="Arial" w:ascii="Verdana" w:hAnsi="Verdana"/>
                <w:color w:val="002060"/>
                <w:sz w:val="20"/>
                <w:lang w:val="en-GB"/>
              </w:rPr>
              <w:t>Jesus Fernández</w:t>
            </w:r>
          </w:p>
          <w:p>
            <w:pPr>
              <w:pStyle w:val="Normal"/>
              <w:widowControl w:val="false"/>
              <w:spacing w:before="0" w:after="0"/>
              <w:ind w:left="113" w:right="57"/>
              <w:jc w:val="left"/>
              <w:rPr>
                <w:rFonts w:ascii="Verdana" w:hAnsi="Verdana" w:cs="Arial"/>
                <w:color w:val="002060"/>
                <w:sz w:val="20"/>
                <w:lang w:val="en-GB"/>
              </w:rPr>
            </w:pPr>
            <w:r>
              <w:rPr>
                <w:rFonts w:cs="Arial" w:ascii="Verdana" w:hAnsi="Verdana"/>
                <w:color w:val="002060"/>
                <w:sz w:val="20"/>
                <w:lang w:val="en-GB"/>
              </w:rPr>
              <w:t>Director de la Biblioteca y Archivo</w:t>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left="113"/>
              <w:jc w:val="left"/>
              <w:rPr>
                <w:rFonts w:ascii="Verdana" w:hAnsi="Verdana" w:cs="Arial"/>
                <w:b/>
                <w:color w:val="002060"/>
                <w:sz w:val="20"/>
                <w:lang w:val="fr-BE"/>
              </w:rPr>
            </w:pPr>
            <w:r>
              <w:rPr>
                <w:rFonts w:cs="Arial" w:ascii="Verdana" w:hAnsi="Verdana"/>
                <w:color w:val="002060"/>
                <w:sz w:val="20"/>
                <w:lang w:val="fr-BE"/>
              </w:rPr>
              <w:t>jesus.fernandez@uca.es</w:t>
            </w:r>
          </w:p>
        </w:tc>
      </w:tr>
      <w:tr>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16"/>
                <w:szCs w:val="16"/>
                <w:lang w:val="fr-BE"/>
              </w:rPr>
            </w:pPr>
            <w:r>
              <w:rPr>
                <w:rFonts w:cs="Arial" w:ascii="Verdana" w:hAnsi="Verdana"/>
                <w:sz w:val="16"/>
                <w:szCs w:val="16"/>
                <w:lang w:val="fr-BE"/>
              </w:rPr>
            </w:r>
          </w:p>
        </w:tc>
        <w:tc>
          <w:tcPr>
            <w:tcW w:w="23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fr-BE"/>
              </w:rPr>
            </w:pPr>
            <w:r>
              <w:rPr>
                <w:rFonts w:cs="Arial" w:ascii="Verdana" w:hAnsi="Verdana"/>
                <w:color w:val="002060"/>
                <w:sz w:val="20"/>
                <w:lang w:val="fr-BE"/>
              </w:rPr>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sz w:val="20"/>
                <w:lang w:val="en-GB"/>
              </w:rPr>
            </w:pPr>
            <w:r>
              <w:rPr>
                <w:rFonts w:cs="Arial" w:ascii="Verdana" w:hAnsi="Verdana"/>
                <w:sz w:val="20"/>
                <w:lang w:val="en-GB"/>
              </w:rPr>
              <w:t>Size of enterprise</w:t>
            </w:r>
          </w:p>
          <w:p>
            <w:pPr>
              <w:pStyle w:val="Normal"/>
              <w:widowControl w:val="false"/>
              <w:spacing w:before="0" w:after="240"/>
              <w:ind w:right="-993"/>
              <w:jc w:val="left"/>
              <w:rPr>
                <w:rFonts w:ascii="Verdana" w:hAnsi="Verdana" w:cs="Arial"/>
                <w:sz w:val="16"/>
                <w:szCs w:val="16"/>
                <w:lang w:val="en-GB"/>
              </w:rPr>
            </w:pPr>
            <w:r>
              <w:rPr>
                <w:rFonts w:cs="Arial" w:ascii="Verdana" w:hAnsi="Verdana"/>
                <w:sz w:val="16"/>
                <w:szCs w:val="16"/>
                <w:lang w:val="en-GB"/>
              </w:rPr>
              <w:t>(if applicable)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jc w:val="left"/>
              <w:rPr>
                <w:rFonts w:ascii="Verdana" w:hAnsi="Verdana" w:cs="Arial"/>
                <w:sz w:val="16"/>
                <w:szCs w:val="16"/>
                <w:lang w:val="en-GB"/>
              </w:rPr>
            </w:pPr>
            <w:sdt>
              <w:sdtPr>
                <w:id w:val="-290054137"/>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pacing w:before="0" w:after="120"/>
              <w:ind w:right="-992"/>
              <w:jc w:val="left"/>
              <w:rPr>
                <w:rFonts w:ascii="Verdana" w:hAnsi="Verdana" w:cs="Arial"/>
                <w:b/>
                <w:color w:val="002060"/>
                <w:sz w:val="20"/>
                <w:lang w:val="en-GB"/>
              </w:rPr>
            </w:pPr>
            <w:sdt>
              <w:sdtPr>
                <w:id w:val="64222424"/>
                <w14:checkbox>
                  <w14:checked w14:val="1"/>
                  <w14:checkedState w14:val="2612"/>
                  <w14:uncheckedState w14:val="2610"/>
                </w14:checkbox>
              </w:sdtPr>
              <w:sdtContent>
                <w:r>
                  <w:rPr>
                    <w:rFonts w:eastAsia="MS Gothic" w:ascii="MS Gothic" w:hAnsi="MS Gothic"/>
                  </w:rPr>
                </w:r>
                <w:r>
                  <w:rPr>
                    <w:rFonts w:eastAsia="MS Gothic" w:ascii="MS Gothic" w:hAnsi="MS Gothic"/>
                  </w:rPr>
                  <w:t>☒</w:t>
                </w:r>
              </w:sdtContent>
            </w:sdt>
            <w:r>
              <w:rPr>
                <w:rFonts w:cs="Arial" w:ascii="Verdana" w:hAnsi="Verdana"/>
                <w:sz w:val="16"/>
                <w:szCs w:val="16"/>
                <w:lang w:val="en-GB"/>
              </w:rPr>
              <w:t>&gt;250 employees</w:t>
            </w:r>
          </w:p>
        </w:tc>
      </w:tr>
    </w:tbl>
    <w:p>
      <w:pPr>
        <w:pStyle w:val="Text4"/>
        <w:pBdr>
          <w:bottom w:val="single" w:sz="6" w:space="1" w:color="000000"/>
        </w:pBdr>
        <w:ind w:left="0"/>
        <w:rPr>
          <w:lang w:val="en-GB"/>
        </w:rPr>
      </w:pPr>
      <w:r>
        <w:rPr>
          <w:lang w:val="en-GB"/>
        </w:rPr>
      </w:r>
    </w:p>
    <w:p>
      <w:pPr>
        <w:pStyle w:val="Heading4"/>
        <w:keepNext w:val="false"/>
        <w:numPr>
          <w:ilvl w:val="0"/>
          <w:numId w:val="0"/>
        </w:numPr>
        <w:ind w:hanging="0" w:left="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Heading4"/>
        <w:keepNext w:val="false"/>
        <w:numPr>
          <w:ilvl w:val="0"/>
          <w:numId w:val="0"/>
        </w:numPr>
        <w:spacing w:before="0" w:after="240"/>
        <w:ind w:hanging="0" w:left="0"/>
        <w:jc w:val="left"/>
        <w:rPr>
          <w:rFonts w:ascii="Verdana" w:hAnsi="Verdana" w:cs="Calibri"/>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hanging="0" w:left="0"/>
        <w:rPr>
          <w:lang w:val="en-GB"/>
        </w:rPr>
      </w:pPr>
      <w:r>
        <w:rPr>
          <w:rFonts w:cs="Calibri" w:ascii="Verdana" w:hAnsi="Verdana"/>
          <w:b/>
          <w:color w:val="002060"/>
          <w:sz w:val="20"/>
          <w:lang w:val="en-GB"/>
        </w:rPr>
        <w:t>I.</w:t>
        <w:tab/>
        <w:t>PROPOSED MOBILITY PROGRAMME</w:t>
      </w:r>
    </w:p>
    <w:p>
      <w:pPr>
        <w:pStyle w:val="Text4"/>
        <w:ind w:left="0"/>
        <w:rPr>
          <w:rFonts w:ascii="Verdana" w:hAnsi="Verdana"/>
          <w:sz w:val="20"/>
          <w:lang w:val="en-GB"/>
        </w:rPr>
      </w:pPr>
      <w:r>
        <w:rPr>
          <w:rFonts w:ascii="Verdana" w:hAnsi="Verdana"/>
          <w:sz w:val="20"/>
          <w:lang w:val="en-GB"/>
        </w:rPr>
        <w:t xml:space="preserve">Language of training: English </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firstLine="6" w:left="-6"/>
              <w:rPr>
                <w:rFonts w:ascii="Verdana" w:hAnsi="Verdana" w:cs="Calibri"/>
                <w:b/>
                <w:sz w:val="20"/>
                <w:lang w:val="en-GB"/>
              </w:rPr>
            </w:pPr>
            <w:r>
              <w:rPr>
                <w:rFonts w:cs="Calibri" w:ascii="Verdana" w:hAnsi="Verdana"/>
                <w:b/>
                <w:sz w:val="20"/>
                <w:lang w:val="en-GB"/>
              </w:rPr>
              <w:t>Overall objectives of the mobility:</w:t>
            </w:r>
          </w:p>
          <w:p>
            <w:pPr>
              <w:pStyle w:val="Normal"/>
              <w:widowControl w:val="false"/>
              <w:spacing w:before="240" w:after="120"/>
              <w:ind w:firstLine="6" w:left="-6"/>
              <w:rPr>
                <w:rFonts w:ascii="Verdana" w:hAnsi="Verdana" w:cs="Calibri"/>
                <w:bCs/>
                <w:sz w:val="20"/>
                <w:lang w:val="en-GB"/>
              </w:rPr>
            </w:pPr>
            <w:r>
              <w:rPr>
                <w:rFonts w:cs="Calibri" w:ascii="Verdana" w:hAnsi="Verdana"/>
                <w:bCs/>
                <w:sz w:val="20"/>
                <w:lang w:val="en-GB"/>
              </w:rPr>
              <w:t>Strengthening inter-university cooperation in the field of scientific research and publishing activities.</w:t>
            </w:r>
          </w:p>
          <w:p>
            <w:pPr>
              <w:pStyle w:val="Normal"/>
              <w:widowControl w:val="false"/>
              <w:spacing w:before="240" w:after="120"/>
              <w:ind w:firstLine="6" w:left="-6"/>
              <w:rPr>
                <w:rFonts w:ascii="Verdana" w:hAnsi="Verdana" w:cs="Calibri"/>
                <w:bCs/>
                <w:sz w:val="20"/>
                <w:lang w:val="en-GB"/>
              </w:rPr>
            </w:pPr>
            <w:r>
              <w:rPr>
                <w:rFonts w:cs="Calibri" w:ascii="Verdana" w:hAnsi="Verdana"/>
                <w:bCs/>
                <w:sz w:val="20"/>
                <w:lang w:val="en-GB"/>
              </w:rPr>
              <w:t>Get acquainted with the work of the library of the University of Cadiz as well as with the basic activities in the field of publishing activities of this university, in order to apply examples of good practices at the home university.</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jc w:val="left"/>
              <w:rPr>
                <w:rFonts w:ascii="Verdana" w:hAnsi="Verdana" w:cs="Calibri"/>
                <w:b/>
                <w:sz w:val="20"/>
                <w:lang w:val="en-GB"/>
              </w:rPr>
            </w:pPr>
            <w:r>
              <w:rPr>
                <w:rFonts w:cs="Calibri" w:ascii="Verdana" w:hAnsi="Verdana"/>
                <w:b/>
                <w:sz w:val="20"/>
                <w:lang w:val="en-GB"/>
              </w:rPr>
              <w:t xml:space="preserve">Training activity to develop pedagogical and/or curriculum design skills: Yes </w:t>
            </w:r>
            <w:r>
              <w:rPr>
                <w:rFonts w:eastAsia="MS Gothic" w:cs="MS Gothic" w:ascii="MS Gothic" w:hAnsi="MS Gothic"/>
                <w:b/>
                <w:sz w:val="20"/>
                <w:lang w:val="en-GB"/>
              </w:rPr>
              <w:t>☐</w:t>
            </w:r>
            <w:r>
              <w:rPr>
                <w:rFonts w:cs="Calibri" w:ascii="Verdana" w:hAnsi="Verdana"/>
                <w:b/>
                <w:sz w:val="20"/>
                <w:lang w:val="en-GB"/>
              </w:rPr>
              <w:t xml:space="preserve">   No </w:t>
            </w:r>
            <w:r>
              <w:rPr>
                <w:rFonts w:eastAsia="MS Gothic" w:cs="MS Gothic" w:ascii="MS Gothic" w:hAnsi="MS Gothic"/>
                <w:b/>
                <w:sz w:val="20"/>
                <w:lang w:val="en-GB"/>
              </w:rPr>
              <w:t>x</w:t>
            </w:r>
          </w:p>
          <w:p>
            <w:pPr>
              <w:pStyle w:val="Normal"/>
              <w:widowControl w:val="false"/>
              <w:spacing w:before="240" w:after="120"/>
              <w:ind w:firstLine="6" w:left="-6"/>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firstLine="6" w:left="-6"/>
              <w:rPr>
                <w:rFonts w:ascii="Verdana" w:hAnsi="Verdana" w:cs="Calibri"/>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Cs/>
                <w:sz w:val="20"/>
                <w:lang w:val="en-GB"/>
              </w:rPr>
            </w:pPr>
            <w:r>
              <w:rPr>
                <w:rFonts w:cs="Calibri" w:ascii="Verdana" w:hAnsi="Verdana"/>
                <w:bCs/>
                <w:sz w:val="20"/>
                <w:lang w:val="en-GB"/>
              </w:rPr>
              <w:t>On the examples of good practices of both universities modernization and digitalization of library resources through digital repositories of scientific and teaching publications published by universities.</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firstLine="6" w:left="-6"/>
              <w:rPr>
                <w:rFonts w:ascii="Verdana" w:hAnsi="Verdana" w:cs="Calibri"/>
                <w:b/>
                <w:sz w:val="20"/>
                <w:lang w:val="en-GB"/>
              </w:rPr>
            </w:pPr>
            <w:r>
              <w:rPr>
                <w:rFonts w:cs="Calibri" w:ascii="Verdana" w:hAnsi="Verdana"/>
                <w:b/>
                <w:sz w:val="20"/>
                <w:lang w:val="en-GB"/>
              </w:rPr>
              <w:t>Activities to be carried out:</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Meeting about the Library of the University of Cádiz.</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Meeting about Technical Process and Technological Management: KOHA, Web Portal, Caleidoscopio</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Meeting about Research Support and Library Information and Reference Service: Information literacy, Open Access, Institutional repository, Researchers portal</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Meeting about Collection and Heritage: Information resources and ancient heritage collection</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Meeting about the Archive of the University of Cádiz</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Meeting about the Publications Service of the University of Cádiz</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Presentation about their Libraries of the Erasmus Visitors</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Visit to the Historical Library</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Visit to the Humanities Library</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Visit to the Puerto Real Campus Library</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Visit to the Jerez Campus Library</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Visit to the Algeciras Campus Library</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firstLine="6" w:left="-6"/>
              <w:rPr>
                <w:rFonts w:ascii="Verdana" w:hAnsi="Verdana" w:cs="Calibri"/>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Cs/>
                <w:sz w:val="20"/>
                <w:lang w:val="en-GB"/>
              </w:rPr>
            </w:pPr>
            <w:r>
              <w:rPr>
                <w:rFonts w:cs="Calibri" w:ascii="Verdana" w:hAnsi="Verdana"/>
                <w:bCs/>
                <w:sz w:val="20"/>
                <w:lang w:val="en-GB"/>
              </w:rPr>
              <w:t>- Improved professional competences</w:t>
            </w:r>
          </w:p>
          <w:p>
            <w:pPr>
              <w:pStyle w:val="Normal"/>
              <w:widowControl w:val="false"/>
              <w:spacing w:before="240" w:after="120"/>
              <w:rPr>
                <w:rFonts w:ascii="Verdana" w:hAnsi="Verdana" w:cs="Calibri"/>
                <w:bCs/>
                <w:sz w:val="20"/>
                <w:lang w:val="en-GB"/>
              </w:rPr>
            </w:pPr>
            <w:r>
              <w:rPr>
                <w:rFonts w:cs="Calibri" w:ascii="Verdana" w:hAnsi="Verdana"/>
                <w:bCs/>
                <w:sz w:val="20"/>
                <w:lang w:val="en-GB"/>
              </w:rPr>
              <w:t>- Enhanced inter-cultural awareness and understanding</w:t>
            </w:r>
          </w:p>
          <w:p>
            <w:pPr>
              <w:pStyle w:val="Normal"/>
              <w:widowControl w:val="false"/>
              <w:spacing w:before="240" w:after="120"/>
              <w:rPr>
                <w:rFonts w:ascii="Verdana" w:hAnsi="Verdana" w:cs="Calibri"/>
                <w:bCs/>
                <w:sz w:val="20"/>
                <w:lang w:val="en-GB"/>
              </w:rPr>
            </w:pPr>
            <w:r>
              <w:rPr>
                <w:rFonts w:cs="Calibri" w:ascii="Verdana" w:hAnsi="Verdana"/>
                <w:bCs/>
                <w:sz w:val="20"/>
                <w:lang w:val="en-GB"/>
              </w:rPr>
              <w:t>- Professional development of staff in the field of publishing and professionalization of the work process of Library, Archives and Publications area, through the exchange of previous work experiences.</w:t>
            </w:r>
          </w:p>
        </w:tc>
      </w:tr>
    </w:tbl>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Reference"/>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sz w:val="20"/>
                <w:lang w:val="en-GB"/>
              </w:rPr>
            </w:pPr>
            <w:r>
              <w:rPr>
                <w:rFonts w:cs="Calibri" w:ascii="Verdana" w:hAnsi="Verdana"/>
                <w:b/>
                <w:sz w:val="20"/>
                <w:lang w:val="en-GB"/>
              </w:rPr>
              <w:t>The sending institution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sz w:val="20"/>
                <w:lang w:val="en-GB"/>
              </w:rPr>
            </w:pPr>
            <w:r>
              <w:rPr>
                <w:rFonts w:cs="Calibri" w:ascii="Verdana" w:hAnsi="Verdana"/>
                <w:b/>
                <w:sz w:val="20"/>
                <w:lang w:val="en-GB"/>
              </w:rPr>
              <w:t>The receiving institution/enterprise</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Jesús María Fernández García</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tabs>
          <w:tab w:val="clear" w:pos="720"/>
          <w:tab w:val="left" w:pos="954" w:leader="none"/>
        </w:tabs>
        <w:spacing w:before="0" w:after="240"/>
        <w:rPr>
          <w:rFonts w:ascii="Verdana" w:hAnsi="Verdana" w:cs="Calibri"/>
          <w:b/>
          <w:color w:val="002060"/>
          <w:sz w:val="28"/>
          <w:lang w:val="en-GB"/>
        </w:rPr>
      </w:pPr>
      <w:r>
        <w:rPr>
          <w:rFonts w:cs="Calibri" w:ascii="Verdana" w:hAnsi="Verdana"/>
          <w:b/>
          <w:color w:val="002060"/>
          <w:sz w:val="28"/>
          <w:lang w:val="en-GB"/>
        </w:rPr>
      </w:r>
    </w:p>
    <w:sectPr>
      <w:headerReference w:type="even" r:id="rId2"/>
      <w:headerReference w:type="default" r:id="rId3"/>
      <w:headerReference w:type="first" r:id="rId4"/>
      <w:footerReference w:type="even" r:id="rId5"/>
      <w:footerReference w:type="default" r:id="rId6"/>
      <w:footerReference w:type="first" r:id="rId7"/>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Text"/>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Text"/>
        <w:numPr>
          <w:ilvl w:val="0"/>
          <w:numId w:val="24"/>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Text"/>
        <w:numPr>
          <w:ilvl w:val="0"/>
          <w:numId w:val="24"/>
        </w:numPr>
        <w:spacing w:before="0" w:after="0"/>
        <w:rPr>
          <w:rFonts w:ascii="Verdana" w:hAnsi="Verdana"/>
          <w:sz w:val="16"/>
          <w:szCs w:val="16"/>
          <w:lang w:val="en-GB"/>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Text"/>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Hyperlink"/>
          <w:sz w:val="16"/>
          <w:szCs w:val="16"/>
          <w:rFonts w:ascii="Verdana" w:hAnsi="Verdana"/>
          <w:lang w:val="en-GB"/>
        </w:rPr>
        <w:instrText xml:space="preserve"> HYPERLINK "https://www.iso.org/obp/ui/" \l "search"</w:instrText>
      </w:r>
      <w:r>
        <w:rPr>
          <w:rStyle w:val="Hyperlink"/>
          <w:sz w:val="16"/>
          <w:szCs w:val="16"/>
          <w:rFonts w:ascii="Verdana" w:hAnsi="Verdana"/>
          <w:lang w:val="en-GB"/>
        </w:rPr>
        <w:fldChar w:fldCharType="separate"/>
      </w:r>
      <w:r>
        <w:rPr>
          <w:rStyle w:val="Hyperlink"/>
          <w:rFonts w:ascii="Verdana" w:hAnsi="Verdana"/>
          <w:sz w:val="16"/>
          <w:szCs w:val="16"/>
          <w:lang w:val="en-GB"/>
        </w:rPr>
        <w:t>https://www.iso.org/obp/ui/#search</w:t>
      </w:r>
      <w:r>
        <w:rPr>
          <w:rStyle w:val="Hyperlink"/>
          <w:sz w:val="16"/>
          <w:szCs w:val="16"/>
          <w:rFonts w:ascii="Verdana" w:hAnsi="Verdana"/>
          <w:lang w:val="en-GB"/>
        </w:rPr>
        <w:fldChar w:fldCharType="end"/>
      </w:r>
      <w:r>
        <w:rPr>
          <w:rFonts w:ascii="Verdana" w:hAnsi="Verdana"/>
          <w:sz w:val="16"/>
          <w:szCs w:val="16"/>
          <w:lang w:val="en-GB"/>
        </w:rPr>
        <w:t>.</w:t>
      </w:r>
    </w:p>
  </w:endnote>
  <w:endnote w:id="7">
    <w:p>
      <w:pPr>
        <w:pStyle w:val="EndnoteText"/>
        <w:spacing w:before="0"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5085441"/>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5085441"/>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Fonts w:ascii="Verdana" w:hAnsi="Verdana"/>
              <w:b/>
              <w:sz w:val="18"/>
              <w:szCs w:val="18"/>
              <w:lang w:val="en-GB"/>
            </w:rPr>
            <mc:AlternateContent>
              <mc:Choice Requires="wps">
                <w:drawing>
                  <wp:anchor behindDoc="1" distT="0" distB="0" distL="0" distR="0" simplePos="0" locked="0" layoutInCell="1" allowOverlap="1" relativeHeight="9" wp14:anchorId="5C4AA95F">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C4AA95F">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v:textbox>
                    <w10:wrap type="none"/>
                  </v:rect>
                </w:pict>
              </mc:Fallback>
            </mc:AlternateContent>
            <w:drawing>
              <wp:anchor behindDoc="1" distT="0" distB="0" distL="0" distR="114300" simplePos="0" locked="0" layoutInCell="1" allowOverlap="1" relativeHeight="14">
                <wp:simplePos x="0" y="0"/>
                <wp:positionH relativeFrom="margin">
                  <wp:align>left</wp:align>
                </wp:positionH>
                <wp:positionV relativeFrom="margin">
                  <wp:align>top</wp:align>
                </wp:positionV>
                <wp:extent cx="1833245" cy="372110"/>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Fonts w:ascii="Verdana" w:hAnsi="Verdana"/>
              <w:b/>
              <w:sz w:val="18"/>
              <w:szCs w:val="18"/>
              <w:lang w:val="en-GB"/>
            </w:rPr>
            <mc:AlternateContent>
              <mc:Choice Requires="wps">
                <w:drawing>
                  <wp:anchor behindDoc="1" distT="0" distB="0" distL="0" distR="0" simplePos="0" locked="0" layoutInCell="1" allowOverlap="1" relativeHeight="9" wp14:anchorId="5C4AA95F">
                    <wp:simplePos x="0" y="0"/>
                    <wp:positionH relativeFrom="column">
                      <wp:posOffset>1758315</wp:posOffset>
                    </wp:positionH>
                    <wp:positionV relativeFrom="paragraph">
                      <wp:posOffset>28575</wp:posOffset>
                    </wp:positionV>
                    <wp:extent cx="1728470" cy="570865"/>
                    <wp:effectExtent l="0" t="0" r="0" b="0"/>
                    <wp:wrapNone/>
                    <wp:docPr id="3"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C4AA95F">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v:textbox>
                    <w10:wrap type="none"/>
                  </v:rect>
                </w:pict>
              </mc:Fallback>
            </mc:AlternateContent>
            <w:drawing>
              <wp:anchor behindDoc="1" distT="0" distB="0" distL="0" distR="114300" simplePos="0" locked="0" layoutInCell="1" allowOverlap="1" relativeHeight="14">
                <wp:simplePos x="0" y="0"/>
                <wp:positionH relativeFrom="margin">
                  <wp:align>left</wp:align>
                </wp:positionH>
                <wp:positionV relativeFrom="margin">
                  <wp:align>top</wp:align>
                </wp:positionV>
                <wp:extent cx="1833245" cy="372110"/>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20"/>
  <w:defaultTabStop w:val="720"/>
  <w:autoHyphenation w:val="true"/>
  <w:hyphenationZone w:val="425"/>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3"/>
      </w:numPr>
      <w:spacing w:before="240" w:after="240"/>
      <w:outlineLvl w:val="0"/>
    </w:pPr>
    <w:rPr>
      <w:b/>
      <w:smallCaps/>
    </w:rPr>
  </w:style>
  <w:style w:type="paragraph" w:styleId="Heading2">
    <w:name w:val="Heading 2"/>
    <w:basedOn w:val="Normal"/>
    <w:next w:val="Text2"/>
    <w:qFormat/>
    <w:pPr>
      <w:keepNext w:val="true"/>
      <w:numPr>
        <w:ilvl w:val="1"/>
        <w:numId w:val="3"/>
      </w:numPr>
      <w:outlineLvl w:val="1"/>
    </w:pPr>
    <w:rPr>
      <w:b/>
    </w:rPr>
  </w:style>
  <w:style w:type="paragraph" w:styleId="Heading3">
    <w:name w:val="Heading 3"/>
    <w:basedOn w:val="Normal"/>
    <w:next w:val="Text3"/>
    <w:link w:val="Ttulo3Car"/>
    <w:qFormat/>
    <w:pPr>
      <w:keepNext w:val="true"/>
      <w:numPr>
        <w:ilvl w:val="2"/>
        <w:numId w:val="3"/>
      </w:numPr>
      <w:outlineLvl w:val="2"/>
    </w:pPr>
    <w:rPr>
      <w:i/>
    </w:rPr>
  </w:style>
  <w:style w:type="paragraph" w:styleId="Heading4">
    <w:name w:val="Heading 4"/>
    <w:basedOn w:val="Normal"/>
    <w:next w:val="Text4"/>
    <w:qFormat/>
    <w:pPr>
      <w:keepNext w:val="true"/>
      <w:numPr>
        <w:ilvl w:val="3"/>
        <w:numId w:val="3"/>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Hyperlink">
    <w:name w:val="Hyperlink"/>
    <w:rsid w:val="006914ad"/>
    <w:rPr>
      <w:color w:val="0000FF"/>
      <w:u w:val="single"/>
    </w:rPr>
  </w:style>
  <w:style w:type="character" w:styleId="FootnoteCharacters" w:customStyle="1">
    <w:name w:val="Footnote Characters"/>
    <w:qFormat/>
    <w:rsid w:val="00cd08cf"/>
    <w:rPr>
      <w:vertAlign w:val="superscript"/>
    </w:rPr>
  </w:style>
  <w:style w:type="character" w:styleId="FootnoteReference">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PiedepginaCar" w:customStyle="1">
    <w:name w:val="Pie de página Car"/>
    <w:link w:val="Footer"/>
    <w:uiPriority w:val="99"/>
    <w:qFormat/>
    <w:rsid w:val="00ee60cf"/>
    <w:rPr>
      <w:rFonts w:ascii="Arial" w:hAnsi="Arial"/>
      <w:sz w:val="16"/>
      <w:lang w:val="fr-FR"/>
    </w:rPr>
  </w:style>
  <w:style w:type="character" w:styleId="ApprovalfooterChar" w:customStyle="1">
    <w:name w:val="Approval_footer Char"/>
    <w:basedOn w:val="PiedepginaC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EncabezadoCar" w:customStyle="1">
    <w:name w:val="Encabezado C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SangranormalCar" w:customStyle="1">
    <w:name w:val="Sangría normal Car"/>
    <w:link w:val="NormalIndent"/>
    <w:qFormat/>
    <w:rsid w:val="007a4813"/>
    <w:rPr>
      <w:sz w:val="24"/>
      <w:lang w:val="fr-FR"/>
    </w:rPr>
  </w:style>
  <w:style w:type="character" w:styleId="Bulletpoint1Char" w:customStyle="1">
    <w:name w:val="Bullet point1 Char"/>
    <w:basedOn w:val="SangranormalC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ocomentarioCar" w:customStyle="1">
    <w:name w:val="Texto comentario C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odegloboCar" w:customStyle="1">
    <w:name w:val="Texto de globo C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suntodelcomentarioCar" w:customStyle="1">
    <w:name w:val="Asunto del comentario Car"/>
    <w:link w:val="Annotation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styleId="Ttulo3Car" w:customStyle="1">
    <w:name w:val="Título 3 Car"/>
    <w:link w:val="Heading3"/>
    <w:qFormat/>
    <w:rsid w:val="005d5129"/>
    <w:rPr>
      <w:i/>
      <w:sz w:val="24"/>
      <w:lang w:val="fr-FR" w:eastAsia="en-US"/>
    </w:rPr>
  </w:style>
  <w:style w:type="character" w:styleId="EndnoteCharacters" w:customStyle="1">
    <w:name w:val="Endnote Characters"/>
    <w:qFormat/>
    <w:rsid w:val="007967a9"/>
    <w:rPr>
      <w:vertAlign w:val="superscript"/>
    </w:rPr>
  </w:style>
  <w:style w:type="character" w:styleId="EndnoteReference">
    <w:name w:val="Endnote Reference"/>
    <w:rPr>
      <w:vertAlign w:val="superscript"/>
    </w:rPr>
  </w:style>
  <w:style w:type="character" w:styleId="TextonotaalfinalCar" w:customStyle="1">
    <w:name w:val="Texto nota al final Car"/>
    <w:basedOn w:val="DefaultParagraphFont"/>
    <w:link w:val="EndnoteText"/>
    <w:semiHidden/>
    <w:qFormat/>
    <w:rsid w:val="00d97fe7"/>
    <w:rPr>
      <w:lang w:val="fr-FR" w:eastAsia="en-US"/>
    </w:rPr>
  </w:style>
  <w:style w:type="paragraph" w:styleId="Heading" w:customStyle="1">
    <w:name w:val="Heading"/>
    <w:basedOn w:val="Normal"/>
    <w:next w:val="BodyText"/>
    <w:link w:val="HeadingChar"/>
    <w:qFormat/>
    <w:rsid w:val="007a4813"/>
    <w:pPr>
      <w:widowControl w:val="false"/>
      <w:spacing w:before="0" w:after="0"/>
      <w:jc w:val="left"/>
    </w:pPr>
    <w:rPr>
      <w:rFonts w:ascii="Verdana" w:hAnsi="Verdana"/>
      <w:b/>
      <w:sz w:val="20"/>
      <w:u w:val="single"/>
      <w:lang w:eastAsia="x-none"/>
    </w:rPr>
  </w:style>
  <w:style w:type="paragraph" w:styleId="BodyText">
    <w:name w:val="Body Text"/>
    <w:basedOn w:val="Normal"/>
    <w:pPr>
      <w:spacing w:before="0" w:after="120"/>
    </w:pPr>
    <w:rPr/>
  </w:style>
  <w:style w:type="paragraph" w:styleId="List">
    <w:name w:val="List"/>
    <w:basedOn w:val="Normal"/>
    <w:pPr>
      <w:ind w:hanging="283" w:left="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1"/>
    <w:basedOn w:val="Normal"/>
    <w:qFormat/>
    <w:pPr>
      <w:suppressLineNumbers/>
      <w:spacing w:before="120" w:after="120"/>
    </w:pPr>
    <w:rPr>
      <w:rFonts w:cs="Arial Unicode MS"/>
      <w:i/>
      <w:iCs/>
      <w:szCs w:val="24"/>
    </w:rPr>
  </w:style>
  <w:style w:type="paragraph" w:styleId="Caption11" w:customStyle="1">
    <w:name w:val="caption11"/>
    <w:basedOn w:val="Normal"/>
    <w:next w:val="Normal"/>
    <w:qFormat/>
    <w:pPr>
      <w:spacing w:before="120" w:after="120"/>
    </w:pPr>
    <w:rPr>
      <w:b/>
    </w:rPr>
  </w:style>
  <w:style w:type="paragraph" w:styleId="Text1" w:customStyle="1">
    <w:name w:val="Text 1"/>
    <w:basedOn w:val="Normal"/>
    <w:qFormat/>
    <w:pPr>
      <w:ind w:left="482"/>
    </w:pPr>
    <w:rPr/>
  </w:style>
  <w:style w:type="paragraph" w:styleId="Text2" w:customStyle="1">
    <w:name w:val="Text 2"/>
    <w:basedOn w:val="Normal"/>
    <w:qFormat/>
    <w:pPr>
      <w:tabs>
        <w:tab w:val="clear" w:pos="720"/>
        <w:tab w:val="left" w:pos="2302" w:leader="none"/>
      </w:tabs>
      <w:ind w:left="1202"/>
    </w:pPr>
    <w:rPr/>
  </w:style>
  <w:style w:type="paragraph" w:styleId="Text3" w:customStyle="1">
    <w:name w:val="Text 3"/>
    <w:basedOn w:val="Normal"/>
    <w:qFormat/>
    <w:pPr>
      <w:tabs>
        <w:tab w:val="clear" w:pos="720"/>
        <w:tab w:val="left" w:pos="2302" w:leader="none"/>
      </w:tabs>
      <w:ind w:left="1202"/>
    </w:pPr>
    <w:rPr/>
  </w:style>
  <w:style w:type="paragraph" w:styleId="Text4" w:customStyle="1">
    <w:name w:val="Text 4"/>
    <w:basedOn w:val="Normal"/>
    <w:qFormat/>
    <w:pPr>
      <w:tabs>
        <w:tab w:val="clear" w:pos="720"/>
        <w:tab w:val="left" w:pos="2302" w:leader="none"/>
      </w:tabs>
      <w:ind w:left="1202"/>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jc w:val="left"/>
    </w:pPr>
    <w:rPr/>
  </w:style>
  <w:style w:type="paragraph" w:styleId="BlockText">
    <w:name w:val="Block Text"/>
    <w:basedOn w:val="Normal"/>
    <w:qFormat/>
    <w:pPr>
      <w:spacing w:before="0" w:after="120"/>
      <w:ind w:left="1440" w:right="144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Normal"/>
    <w:pPr>
      <w:spacing w:before="0" w:after="120"/>
      <w:ind w:left="283"/>
    </w:pPr>
    <w:rPr/>
  </w:style>
  <w:style w:type="paragraph" w:styleId="BodyTextFirstIndent2">
    <w:name w:val="Body Text First Indent 2"/>
    <w:basedOn w:val="BodyTextIndent"/>
    <w:qFormat/>
    <w:pPr>
      <w:ind w:firstLine="210"/>
    </w:pPr>
    <w:rPr/>
  </w:style>
  <w:style w:type="paragraph" w:styleId="BodyTextIndent2">
    <w:name w:val="Body Text Indent 2"/>
    <w:basedOn w:val="Normal"/>
    <w:qFormat/>
    <w:pPr>
      <w:spacing w:lineRule="auto" w:line="480" w:before="0" w:after="120"/>
      <w:ind w:left="283"/>
    </w:pPr>
    <w:rPr/>
  </w:style>
  <w:style w:type="paragraph" w:styleId="BodyTextIndent3">
    <w:name w:val="Body Text Indent 3"/>
    <w:basedOn w:val="Normal"/>
    <w:qFormat/>
    <w:pPr>
      <w:spacing w:before="0" w:after="120"/>
      <w:ind w:left="283"/>
    </w:pPr>
    <w:rPr>
      <w:sz w:val="16"/>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left="4252"/>
    </w:pPr>
    <w:rPr/>
  </w:style>
  <w:style w:type="paragraph" w:styleId="Annotationtext">
    <w:name w:val="annotation text"/>
    <w:basedOn w:val="Normal"/>
    <w:link w:val="TextocomentarioCar"/>
    <w:qFormat/>
    <w:pPr/>
    <w:rPr>
      <w:sz w:val="20"/>
    </w:rPr>
  </w:style>
  <w:style w:type="paragraph" w:styleId="Date">
    <w:name w:val="Date"/>
    <w:basedOn w:val="Normal"/>
    <w:next w:val="References"/>
    <w:qFormat/>
    <w:pPr>
      <w:spacing w:before="0" w:after="0"/>
      <w:ind w:left="5103" w:right="-567"/>
      <w:jc w:val="left"/>
    </w:pPr>
    <w:rPr/>
  </w:style>
  <w:style w:type="paragraph" w:styleId="References" w:customStyle="1">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hanging="1191" w:left="1191"/>
      <w:jc w:val="left"/>
    </w:pPr>
    <w:rPr/>
  </w:style>
  <w:style w:type="paragraph" w:styleId="EndnoteText">
    <w:name w:val="Endnote Text"/>
    <w:basedOn w:val="Normal"/>
    <w:link w:val="TextonotaalfinalC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customStyle="1">
    <w:name w:val="Header and Footer"/>
    <w:basedOn w:val="Normal"/>
    <w:qFormat/>
    <w:pPr/>
    <w:rPr/>
  </w:style>
  <w:style w:type="paragraph" w:styleId="Footer">
    <w:name w:val="Footer"/>
    <w:basedOn w:val="Normal"/>
    <w:link w:val="PiedepginaCar"/>
    <w:uiPriority w:val="99"/>
    <w:pPr>
      <w:spacing w:before="0" w:after="0"/>
      <w:ind w:right="-567"/>
      <w:jc w:val="left"/>
    </w:pPr>
    <w:rPr>
      <w:rFonts w:ascii="Arial" w:hAnsi="Arial"/>
      <w:sz w:val="16"/>
      <w:lang w:eastAsia="x-none"/>
    </w:rPr>
  </w:style>
  <w:style w:type="paragraph" w:styleId="FootnoteText">
    <w:name w:val="Footnote Text"/>
    <w:basedOn w:val="Normal"/>
    <w:pPr>
      <w:ind w:hanging="357" w:left="357"/>
    </w:pPr>
    <w:rPr>
      <w:sz w:val="20"/>
    </w:rPr>
  </w:style>
  <w:style w:type="paragraph" w:styleId="Header">
    <w:name w:val="Header"/>
    <w:basedOn w:val="Normal"/>
    <w:link w:val="EncabezadoC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hanging="240" w:left="240"/>
    </w:pPr>
    <w:rPr/>
  </w:style>
  <w:style w:type="paragraph" w:styleId="Index2">
    <w:name w:val="index 2"/>
    <w:basedOn w:val="Normal"/>
    <w:next w:val="Normal"/>
    <w:autoRedefine/>
    <w:semiHidden/>
    <w:qFormat/>
    <w:pPr>
      <w:ind w:hanging="240" w:left="480"/>
    </w:pPr>
    <w:rPr/>
  </w:style>
  <w:style w:type="paragraph" w:styleId="Index3">
    <w:name w:val="index 3"/>
    <w:basedOn w:val="Normal"/>
    <w:next w:val="Normal"/>
    <w:autoRedefine/>
    <w:semiHidden/>
    <w:qFormat/>
    <w:pPr>
      <w:ind w:hanging="240" w:left="720"/>
    </w:pPr>
    <w:rPr/>
  </w:style>
  <w:style w:type="paragraph" w:styleId="Index4">
    <w:name w:val="index 4"/>
    <w:basedOn w:val="Normal"/>
    <w:next w:val="Normal"/>
    <w:autoRedefine/>
    <w:semiHidden/>
    <w:qFormat/>
    <w:pPr>
      <w:ind w:hanging="240" w:left="960"/>
    </w:pPr>
    <w:rPr/>
  </w:style>
  <w:style w:type="paragraph" w:styleId="Index5">
    <w:name w:val="index 5"/>
    <w:basedOn w:val="Normal"/>
    <w:next w:val="Normal"/>
    <w:autoRedefine/>
    <w:semiHidden/>
    <w:qFormat/>
    <w:pPr>
      <w:ind w:hanging="240" w:left="1200"/>
    </w:pPr>
    <w:rPr/>
  </w:style>
  <w:style w:type="paragraph" w:styleId="Index6">
    <w:name w:val="index 6"/>
    <w:basedOn w:val="Normal"/>
    <w:next w:val="Normal"/>
    <w:autoRedefine/>
    <w:semiHidden/>
    <w:qFormat/>
    <w:pPr>
      <w:ind w:hanging="240" w:left="1440"/>
    </w:pPr>
    <w:rPr/>
  </w:style>
  <w:style w:type="paragraph" w:styleId="Index7">
    <w:name w:val="index 7"/>
    <w:basedOn w:val="Normal"/>
    <w:next w:val="Normal"/>
    <w:autoRedefine/>
    <w:semiHidden/>
    <w:qFormat/>
    <w:pPr>
      <w:ind w:hanging="240" w:left="1680"/>
    </w:pPr>
    <w:rPr/>
  </w:style>
  <w:style w:type="paragraph" w:styleId="Index8">
    <w:name w:val="index 8"/>
    <w:basedOn w:val="Normal"/>
    <w:next w:val="Normal"/>
    <w:autoRedefine/>
    <w:semiHidden/>
    <w:qFormat/>
    <w:pPr>
      <w:ind w:hanging="240" w:left="1920"/>
    </w:pPr>
    <w:rPr/>
  </w:style>
  <w:style w:type="paragraph" w:styleId="Index9">
    <w:name w:val="index 9"/>
    <w:basedOn w:val="Normal"/>
    <w:next w:val="Normal"/>
    <w:autoRedefine/>
    <w:semiHidden/>
    <w:qFormat/>
    <w:pPr>
      <w:ind w:hanging="240" w:left="2160"/>
    </w:pPr>
    <w:rPr/>
  </w:style>
  <w:style w:type="paragraph" w:styleId="Indexheading1" w:customStyle="1">
    <w:name w:val="index heading1"/>
    <w:basedOn w:val="Heading"/>
    <w:qFormat/>
    <w:pPr/>
    <w:rPr/>
  </w:style>
  <w:style w:type="paragraph" w:styleId="ListBullet3">
    <w:name w:val="List Bullet 3"/>
    <w:basedOn w:val="Text3"/>
    <w:qFormat/>
    <w:pPr>
      <w:numPr>
        <w:ilvl w:val="0"/>
        <w:numId w:val="7"/>
      </w:numPr>
      <w:tabs>
        <w:tab w:val="clear" w:pos="2302"/>
      </w:tabs>
    </w:pPr>
    <w:rPr/>
  </w:style>
  <w:style w:type="paragraph" w:styleId="ListBullet4">
    <w:name w:val="List Bullet 4"/>
    <w:basedOn w:val="Text4"/>
    <w:qFormat/>
    <w:pPr>
      <w:numPr>
        <w:ilvl w:val="0"/>
        <w:numId w:val="8"/>
      </w:numPr>
      <w:tabs>
        <w:tab w:val="clear" w:pos="2302"/>
      </w:tabs>
    </w:pPr>
    <w:rPr/>
  </w:style>
  <w:style w:type="paragraph" w:styleId="ListBullet5">
    <w:name w:val="List Bullet 5"/>
    <w:basedOn w:val="Normal"/>
    <w:autoRedefine/>
    <w:qFormat/>
    <w:pPr>
      <w:numPr>
        <w:ilvl w:val="0"/>
        <w:numId w:val="1"/>
      </w:numPr>
    </w:pPr>
    <w:rPr/>
  </w:style>
  <w:style w:type="paragraph" w:styleId="ListNumber">
    <w:name w:val="List Number"/>
    <w:basedOn w:val="Normal"/>
    <w:qFormat/>
    <w:pPr>
      <w:numPr>
        <w:ilvl w:val="0"/>
        <w:numId w:val="14"/>
      </w:numPr>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Continue">
    <w:name w:val="List Continue"/>
    <w:basedOn w:val="Normal"/>
    <w:qFormat/>
    <w:pPr>
      <w:spacing w:before="0" w:after="120"/>
      <w:ind w:left="283"/>
    </w:pPr>
    <w:rPr/>
  </w:style>
  <w:style w:type="paragraph" w:styleId="ListContinue2">
    <w:name w:val="List Continue 2"/>
    <w:basedOn w:val="Normal"/>
    <w:qFormat/>
    <w:pPr>
      <w:spacing w:before="0" w:after="120"/>
      <w:ind w:left="566"/>
    </w:pPr>
    <w:rPr/>
  </w:style>
  <w:style w:type="paragraph" w:styleId="ListContinue3">
    <w:name w:val="List Continue 3"/>
    <w:basedOn w:val="Normal"/>
    <w:qFormat/>
    <w:pPr>
      <w:spacing w:before="0" w:after="120"/>
      <w:ind w:left="849"/>
    </w:pPr>
    <w:rPr/>
  </w:style>
  <w:style w:type="paragraph" w:styleId="ListContinue4">
    <w:name w:val="List Continue 4"/>
    <w:basedOn w:val="Normal"/>
    <w:qFormat/>
    <w:pPr>
      <w:spacing w:before="0" w:after="120"/>
      <w:ind w:left="1132"/>
    </w:pPr>
    <w:rPr/>
  </w:style>
  <w:style w:type="paragraph" w:styleId="ListContinue5">
    <w:name w:val="List Continue 5"/>
    <w:basedOn w:val="Normal"/>
    <w:qFormat/>
    <w:pPr>
      <w:spacing w:before="0" w:after="120"/>
      <w:ind w:left="1415"/>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rPr>
  </w:style>
  <w:style w:type="paragraph" w:styleId="NormalIndent">
    <w:name w:val="Normal Indent"/>
    <w:basedOn w:val="Normal"/>
    <w:link w:val="SangranormalCar"/>
    <w:qFormat/>
    <w:pPr>
      <w:ind w:left="72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hanging="1531" w:left="1531"/>
      <w:jc w:val="left"/>
    </w:pPr>
    <w:rPr>
      <w:b/>
    </w:rPr>
  </w:style>
  <w:style w:type="paragraph" w:styleId="NoteList" w:customStyle="1">
    <w:name w:val="NoteList"/>
    <w:basedOn w:val="Normal"/>
    <w:next w:val="Subject"/>
    <w:qFormat/>
    <w:pPr>
      <w:tabs>
        <w:tab w:val="clear" w:pos="720"/>
        <w:tab w:val="left" w:pos="5823" w:leader="none"/>
      </w:tabs>
      <w:spacing w:before="720" w:after="720"/>
      <w:ind w:hanging="3119" w:left="5104"/>
      <w:jc w:val="left"/>
    </w:pPr>
    <w:rPr>
      <w:b/>
      <w:smallCaps/>
    </w:rPr>
  </w:style>
  <w:style w:type="paragraph" w:styleId="NumPar1" w:customStyle="1">
    <w:name w:val="NumPar 1"/>
    <w:basedOn w:val="Heading1"/>
    <w:next w:val="Text1"/>
    <w:qFormat/>
    <w:pPr>
      <w:keepNext w:val="false"/>
      <w:spacing w:before="0" w:after="240"/>
      <w:outlineLvl w:val="9"/>
    </w:pPr>
    <w:rPr>
      <w:b w:val="false"/>
      <w:caps w:val="false"/>
      <w:smallCaps w:val="false"/>
    </w:rPr>
  </w:style>
  <w:style w:type="paragraph" w:styleId="NumPar2" w:customStyle="1">
    <w:name w:val="NumPar 2"/>
    <w:basedOn w:val="Heading2"/>
    <w:next w:val="Text2"/>
    <w:qFormat/>
    <w:pPr>
      <w:keepNext w:val="false"/>
      <w:outlineLvl w:val="9"/>
    </w:pPr>
    <w:rPr>
      <w:b w:val="false"/>
    </w:rPr>
  </w:style>
  <w:style w:type="paragraph" w:styleId="NumPar3" w:customStyle="1">
    <w:name w:val="NumPar 3"/>
    <w:basedOn w:val="Heading3"/>
    <w:next w:val="Text3"/>
    <w:qFormat/>
    <w:pPr>
      <w:keepNext w:val="false"/>
      <w:outlineLvl w:val="9"/>
    </w:pPr>
    <w:rPr>
      <w:i w:val="false"/>
    </w:rPr>
  </w:style>
  <w:style w:type="paragraph" w:styleId="NumPar4" w:customStyle="1">
    <w:name w:val="NumPar 4"/>
    <w:basedOn w:val="Heading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Salutation">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hanging="240" w:left="240"/>
    </w:pPr>
    <w:rPr/>
  </w:style>
  <w:style w:type="paragraph" w:styleId="TableofFigures">
    <w:name w:val="Table of Figures"/>
    <w:basedOn w:val="Normal"/>
    <w:next w:val="Normal"/>
    <w:semiHidden/>
    <w:qFormat/>
    <w:pPr>
      <w:ind w:hanging="480" w:left="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TOC1">
    <w:name w:val="TOC 1"/>
    <w:basedOn w:val="Normal"/>
    <w:next w:val="Normal"/>
    <w:semiHidden/>
    <w:pPr>
      <w:tabs>
        <w:tab w:val="clear" w:pos="720"/>
        <w:tab w:val="right" w:pos="8640" w:leader="dot"/>
      </w:tabs>
      <w:spacing w:before="120" w:after="120"/>
      <w:ind w:hanging="482" w:left="482" w:right="720"/>
    </w:pPr>
    <w:rPr>
      <w:caps/>
    </w:rPr>
  </w:style>
  <w:style w:type="paragraph" w:styleId="TOC2">
    <w:name w:val="TOC 2"/>
    <w:basedOn w:val="Normal"/>
    <w:next w:val="Normal"/>
    <w:semiHidden/>
    <w:pPr>
      <w:tabs>
        <w:tab w:val="clear" w:pos="720"/>
        <w:tab w:val="right" w:pos="8640" w:leader="dot"/>
      </w:tabs>
      <w:spacing w:before="60" w:after="60"/>
      <w:ind w:hanging="595" w:left="1077" w:right="720"/>
    </w:pPr>
    <w:rPr/>
  </w:style>
  <w:style w:type="paragraph" w:styleId="TOC3">
    <w:name w:val="TOC 3"/>
    <w:basedOn w:val="Normal"/>
    <w:next w:val="Normal"/>
    <w:semiHidden/>
    <w:pPr>
      <w:tabs>
        <w:tab w:val="clear" w:pos="720"/>
        <w:tab w:val="right" w:pos="8640" w:leader="dot"/>
      </w:tabs>
      <w:spacing w:before="60" w:after="60"/>
      <w:ind w:hanging="839" w:left="1916" w:right="720"/>
    </w:pPr>
    <w:rPr/>
  </w:style>
  <w:style w:type="paragraph" w:styleId="TOC4">
    <w:name w:val="TOC 4"/>
    <w:basedOn w:val="Normal"/>
    <w:next w:val="Normal"/>
    <w:semiHidden/>
    <w:pPr>
      <w:tabs>
        <w:tab w:val="clear" w:pos="720"/>
        <w:tab w:val="right" w:pos="8641" w:leader="dot"/>
      </w:tabs>
      <w:spacing w:before="60" w:after="60"/>
      <w:ind w:hanging="964" w:left="2880" w:right="720"/>
    </w:pPr>
    <w:rPr/>
  </w:style>
  <w:style w:type="paragraph" w:styleId="TOC5">
    <w:name w:val="TOC 5"/>
    <w:basedOn w:val="Normal"/>
    <w:next w:val="Normal"/>
    <w:semiHidden/>
    <w:pPr>
      <w:tabs>
        <w:tab w:val="clear" w:pos="720"/>
        <w:tab w:val="right" w:pos="8641" w:leader="dot"/>
      </w:tabs>
      <w:spacing w:before="240" w:after="120"/>
      <w:ind w:right="720"/>
    </w:pPr>
    <w:rPr>
      <w:caps/>
    </w:rPr>
  </w:style>
  <w:style w:type="paragraph" w:styleId="TOC6">
    <w:name w:val="TOC 6"/>
    <w:basedOn w:val="Normal"/>
    <w:next w:val="Normal"/>
    <w:autoRedefine/>
    <w:semiHidden/>
    <w:pPr>
      <w:ind w:left="1200"/>
    </w:pPr>
    <w:rPr/>
  </w:style>
  <w:style w:type="paragraph" w:styleId="TOC7">
    <w:name w:val="TOC 7"/>
    <w:basedOn w:val="Normal"/>
    <w:next w:val="Normal"/>
    <w:autoRedefine/>
    <w:semiHidden/>
    <w:pPr>
      <w:ind w:left="1440"/>
    </w:pPr>
    <w:rPr/>
  </w:style>
  <w:style w:type="paragraph" w:styleId="TOC8">
    <w:name w:val="TOC 8"/>
    <w:basedOn w:val="Normal"/>
    <w:next w:val="Normal"/>
    <w:autoRedefine/>
    <w:semiHidden/>
    <w:pPr>
      <w:ind w:left="1680"/>
    </w:pPr>
    <w:rPr/>
  </w:style>
  <w:style w:type="paragraph" w:styleId="TOC9">
    <w:name w:val="TOC 9"/>
    <w:basedOn w:val="Normal"/>
    <w:next w:val="Normal"/>
    <w:autoRedefine/>
    <w:semiHidden/>
    <w:pPr>
      <w:ind w:left="1920"/>
    </w:pPr>
    <w:rPr/>
  </w:style>
  <w:style w:type="paragraph" w:styleId="YReferences" w:customStyle="1">
    <w:name w:val="YReferences"/>
    <w:basedOn w:val="Normal"/>
    <w:next w:val="Normal"/>
    <w:qFormat/>
    <w:pPr>
      <w:spacing w:before="0" w:after="480"/>
      <w:ind w:hanging="1531" w:left="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2">
    <w:name w:val="index heading2"/>
    <w:basedOn w:val="Heading"/>
    <w:qFormat/>
    <w:pPr/>
    <w:rPr/>
  </w:style>
  <w:style w:type="paragraph" w:styleId="IndexHeading">
    <w:name w:val="Index Heading"/>
    <w:basedOn w:val="Heading"/>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hanging="567" w:left="567"/>
      <w:jc w:val="left"/>
    </w:pPr>
    <w:rPr/>
  </w:style>
  <w:style w:type="paragraph" w:styleId="ZCom" w:customStyle="1">
    <w:name w:val="Z_Com"/>
    <w:basedOn w:val="Normal"/>
    <w:next w:val="ZDGName"/>
    <w:qFormat/>
    <w:rsid w:val="00d63776"/>
    <w:pPr>
      <w:widowControl w:val="false"/>
      <w:spacing w:before="0" w:after="0"/>
      <w:ind w:right="85"/>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jc w:val="left"/>
    </w:pPr>
    <w:rPr>
      <w:rFonts w:ascii="Arial" w:hAnsi="Arial" w:cs="Arial"/>
      <w:sz w:val="16"/>
      <w:szCs w:val="16"/>
      <w:lang w:eastAsia="en-GB"/>
    </w:rPr>
  </w:style>
  <w:style w:type="paragraph" w:styleId="BalloonText">
    <w:name w:val="Balloon Text"/>
    <w:basedOn w:val="Normal"/>
    <w:link w:val="TextodegloboC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hanging="0" w:left="60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hanging="360" w:left="1492"/>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hanging="480" w:left="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hanging="283" w:left="765"/>
      <w:jc w:val="left"/>
    </w:pPr>
    <w:rPr>
      <w:sz w:val="20"/>
      <w:lang w:val="en-GB" w:eastAsia="en-GB"/>
    </w:rPr>
  </w:style>
  <w:style w:type="paragraph" w:styleId="Lista21" w:customStyle="1">
    <w:name w:val="Lista 21"/>
    <w:basedOn w:val="Normal"/>
    <w:semiHidden/>
    <w:qFormat/>
    <w:rsid w:val="007f7b4f"/>
    <w:pPr>
      <w:tabs>
        <w:tab w:val="clear" w:pos="720"/>
        <w:tab w:val="left" w:pos="1485" w:leader="none"/>
      </w:tabs>
      <w:spacing w:before="0" w:after="0"/>
      <w:ind w:hanging="283" w:left="1485"/>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hanging="283" w:left="1485"/>
    </w:pPr>
    <w:rPr/>
  </w:style>
  <w:style w:type="paragraph" w:styleId="List31" w:customStyle="1">
    <w:name w:val="List 31"/>
    <w:basedOn w:val="Normal"/>
    <w:autoRedefine/>
    <w:semiHidden/>
    <w:qFormat/>
    <w:rsid w:val="007f7b4f"/>
    <w:pPr>
      <w:tabs>
        <w:tab w:val="clear" w:pos="720"/>
        <w:tab w:val="left" w:pos="1911" w:leader="none"/>
      </w:tabs>
      <w:spacing w:before="0" w:after="0"/>
      <w:ind w:hanging="709" w:left="1911"/>
      <w:jc w:val="left"/>
    </w:pPr>
    <w:rPr>
      <w:sz w:val="20"/>
      <w:lang w:val="en-GB" w:eastAsia="en-GB"/>
    </w:rPr>
  </w:style>
  <w:style w:type="paragraph" w:styleId="List41" w:customStyle="1">
    <w:name w:val="List 41"/>
    <w:basedOn w:val="Normal"/>
    <w:semiHidden/>
    <w:qFormat/>
    <w:rsid w:val="007f7b4f"/>
    <w:pPr>
      <w:spacing w:before="0" w:after="0"/>
      <w:ind w:hanging="360" w:left="108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BodyText"/>
    <w:qFormat/>
    <w:rsid w:val="00ba290f"/>
    <w:pPr>
      <w:keepNext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pacing w:before="0" w:after="0"/>
      <w:jc w:val="left"/>
    </w:pPr>
    <w:rPr>
      <w:rFonts w:cs="Mangal"/>
      <w:szCs w:val="24"/>
      <w:lang w:val="en-GB" w:eastAsia="ar-SA"/>
    </w:rPr>
  </w:style>
  <w:style w:type="paragraph" w:styleId="BalloonText1" w:customStyle="1">
    <w:name w:val="Balloon Text1"/>
    <w:basedOn w:val="Normal"/>
    <w:qFormat/>
    <w:rsid w:val="00ba290f"/>
    <w:pPr>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pacing w:before="0" w:after="0"/>
      <w:ind w:left="72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pacing w:before="0" w:after="0"/>
      <w:ind w:left="720"/>
      <w:jc w:val="left"/>
    </w:pPr>
    <w:rPr>
      <w:szCs w:val="24"/>
      <w:lang w:val="en-GB" w:eastAsia="ar-SA"/>
    </w:rPr>
  </w:style>
  <w:style w:type="paragraph" w:styleId="Annotationsubject">
    <w:name w:val="annotation subject"/>
    <w:basedOn w:val="Annotationtext"/>
    <w:next w:val="Annotationtext"/>
    <w:link w:val="AsuntodelcomentarioCar"/>
    <w:uiPriority w:val="99"/>
    <w:unhideWhenUsed/>
    <w:qFormat/>
    <w:rsid w:val="00ba290f"/>
    <w:pPr>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Cuadrculamedia3-nfasis2">
    <w:name w:val="Medium Grid 3 Accent 2"/>
    <w:basedOn w:val="Tabla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rPr>
      <w:tblPr/>
      <w:tcPr>
        <w:tcBorders>
          <w:left w:val="single" w:color="FFFFFF" w:sz="8" w:space="0"/>
          <w:right w:val="single" w:color="FFFFFF" w:sz="24" w:space="0"/>
          <w:insideH w:val="nil"/>
          <w:insideV w:val="nil"/>
        </w:tcBorders>
        <w:shd w:val="clear" w:color="auto" w:fill="C0504D"/>
      </w:tcPr>
    </w:tblStylePr>
    <w:tblStylePr w:type="lastCol">
      <w:rPr>
        <w:b/>
        <w:bCs/>
        <w:i w:val="0"/>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aconcuadrcula">
    <w:name w:val="Table Grid"/>
    <w:basedOn w:val="Tabla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style>
  <w:style w:type="table" w:styleId="Tablaelegante">
    <w:name w:val="Table Elegant"/>
    <w:basedOn w:val="Tabla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Relationship Id="rId18" Type="http://schemas.openxmlformats.org/officeDocument/2006/relationships/customXml" Target="../customXml/item6.xml"/><Relationship Id="rId19" Type="http://schemas.openxmlformats.org/officeDocument/2006/relationships/customXml" Target="../customXml/item7.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Application>LibreOffice/7.6.2.1$MacOSX_X86_64 LibreOffice_project/56f7684011345957bbf33a7ee678afaf4d2ba333</Application>
  <AppVersion>15.0000</AppVersion>
  <Pages>5</Pages>
  <Words>951</Words>
  <Characters>5664</Characters>
  <CharactersWithSpaces>6535</CharactersWithSpaces>
  <Paragraphs>105</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2022-09-20T11:11:00Z</dcterms:created>
  <dc:creator>HUERTAS MARTINEZ Marta (EAC)</dc:creator>
  <dc:description/>
  <dc:language>es-ES</dc:language>
  <cp:lastModifiedBy/>
  <cp:lastPrinted>2013-11-06T08:46:00Z</cp:lastPrinted>
  <dcterms:modified xsi:type="dcterms:W3CDTF">2023-12-07T08:34:42Z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