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 y apellidos: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NIF/NIE: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bajo juramento que el número de meses totales de la estancia solicitada, sumados a las anteriores estancias Erasmus+ con fines de estudios o prácticas que ya he realizado o me encuentro realizando dentro del mismo ciclo formativo (grado, máster o doctorado), no excede de 12 meses o 360 días (excepto los alumnos del grado en Medicina que cuentan con 24 meses).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meses disfrutados como “beca 0” también se contabilizan en el cómputo global.  Se suman todas las movilidades del mismo ciclo de estudios independientemente de haber sido solicitada </w:t>
      </w:r>
      <w:r w:rsidDel="00000000" w:rsidR="00000000" w:rsidRPr="00000000">
        <w:rPr>
          <w:sz w:val="24"/>
          <w:szCs w:val="24"/>
          <w:rtl w:val="0"/>
        </w:rPr>
        <w:t xml:space="preserve">desde otra Universidad, desde la UCA, CeiMar o CeiA3.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incumplimiento del periodo máximo de estancia Erasmus+ dentro del mismo ciclo formativo conllevará la </w:t>
      </w:r>
      <w:r w:rsidDel="00000000" w:rsidR="00000000" w:rsidRPr="00000000">
        <w:rPr>
          <w:sz w:val="24"/>
          <w:szCs w:val="24"/>
          <w:rtl w:val="0"/>
        </w:rPr>
        <w:t xml:space="preserve">reclamación por parte de la Universidad de Cádiz del reintegro total de la ayuda recibida, tal y como se establece en las bases de la convocatoria para la que se presenta solicitud.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Fecha y firma digital: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8" w:top="2835" w:left="1701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>
        <w:rFonts w:ascii="Arial" w:cs="Arial" w:eastAsia="Arial" w:hAnsi="Arial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-1108708</wp:posOffset>
          </wp:positionH>
          <wp:positionV relativeFrom="paragraph">
            <wp:posOffset>-82548</wp:posOffset>
          </wp:positionV>
          <wp:extent cx="1803600" cy="712800"/>
          <wp:effectExtent b="0" l="0" r="0" t="0"/>
          <wp:wrapNone/>
          <wp:docPr descr="logo1" id="11" name="image1.jpg"/>
          <a:graphic>
            <a:graphicData uri="http://schemas.openxmlformats.org/drawingml/2006/picture">
              <pic:pic>
                <pic:nvPicPr>
                  <pic:cNvPr descr="logo1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2127"/>
      </w:tabs>
      <w:rPr>
        <w:color w:val="000000"/>
      </w:rPr>
    </w:pPr>
    <w:bookmarkStart w:colFirst="0" w:colLast="0" w:name="_heading=h.gjdgxs" w:id="0"/>
    <w:bookmarkEnd w:id="0"/>
    <w:r w:rsidDel="00000000" w:rsidR="00000000" w:rsidRPr="00000000">
      <w:rPr>
        <w:color w:val="000000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-584833</wp:posOffset>
          </wp:positionH>
          <wp:positionV relativeFrom="paragraph">
            <wp:posOffset>-92073</wp:posOffset>
          </wp:positionV>
          <wp:extent cx="1803600" cy="712800"/>
          <wp:effectExtent b="0" l="0" r="0" t="0"/>
          <wp:wrapNone/>
          <wp:docPr descr="logo1" id="12" name="image1.jpg"/>
          <a:graphic>
            <a:graphicData uri="http://schemas.openxmlformats.org/drawingml/2006/picture">
              <pic:pic>
                <pic:nvPicPr>
                  <pic:cNvPr descr="logo1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2501900</wp:posOffset>
              </wp:positionH>
              <wp:positionV relativeFrom="paragraph">
                <wp:posOffset>0</wp:posOffset>
              </wp:positionV>
              <wp:extent cx="1647825" cy="66484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31613" y="3457103"/>
                        <a:ext cx="162877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6189"/>
                              <w:sz w:val="14"/>
                              <w:vertAlign w:val="baseline"/>
                            </w:rPr>
                            <w:t xml:space="preserve">Vicerrectorado de Internacionalización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6189"/>
                              <w:sz w:val="14"/>
                              <w:vertAlign w:val="baseline"/>
                            </w:rPr>
                            <w:t xml:space="preserve">Vice-rectorate for Internationalization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0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2501900</wp:posOffset>
              </wp:positionH>
              <wp:positionV relativeFrom="paragraph">
                <wp:posOffset>0</wp:posOffset>
              </wp:positionV>
              <wp:extent cx="1647825" cy="664845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7825" cy="664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4483100</wp:posOffset>
              </wp:positionH>
              <wp:positionV relativeFrom="paragraph">
                <wp:posOffset>-25399</wp:posOffset>
              </wp:positionV>
              <wp:extent cx="1729740" cy="78105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90655" y="3399000"/>
                        <a:ext cx="171069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  <w:t xml:space="preserve">Hospital Real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  <w:t xml:space="preserve">Plaza Falla, 8 | 11003 Cádiz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  <w:t xml:space="preserve">Tlfno. 956 015066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362def"/>
                              <w:sz w:val="12"/>
                              <w:vertAlign w:val="baseline"/>
                            </w:rPr>
                            <w:t xml:space="preserve">vicerrectorado.internacionalizacion@uca.es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2"/>
                              <w:u w:val="single"/>
                              <w:vertAlign w:val="baseline"/>
                            </w:rPr>
                            <w:t xml:space="preserve">https://internacional.uca.es/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0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4483100</wp:posOffset>
              </wp:positionH>
              <wp:positionV relativeFrom="paragraph">
                <wp:posOffset>-25399</wp:posOffset>
              </wp:positionV>
              <wp:extent cx="1729740" cy="78105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9740" cy="781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2341245</wp:posOffset>
          </wp:positionH>
          <wp:positionV relativeFrom="paragraph">
            <wp:posOffset>-110037</wp:posOffset>
          </wp:positionV>
          <wp:extent cx="45719" cy="719455"/>
          <wp:effectExtent b="0" l="0" r="0" t="0"/>
          <wp:wrapNone/>
          <wp:docPr id="1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19" cy="719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4236720</wp:posOffset>
          </wp:positionH>
          <wp:positionV relativeFrom="paragraph">
            <wp:posOffset>-115568</wp:posOffset>
          </wp:positionV>
          <wp:extent cx="20955" cy="719455"/>
          <wp:effectExtent b="0" l="0" r="0" t="0"/>
          <wp:wrapNone/>
          <wp:docPr id="1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5" cy="719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1405890</wp:posOffset>
          </wp:positionH>
          <wp:positionV relativeFrom="paragraph">
            <wp:posOffset>5080</wp:posOffset>
          </wp:positionV>
          <wp:extent cx="700299" cy="705770"/>
          <wp:effectExtent b="0" l="0" r="0" t="0"/>
          <wp:wrapSquare wrapText="bothSides" distB="0" distT="0" distL="114300" distR="114300"/>
          <wp:docPr descr="C:\Users\melkart1963\Documents\00_INTERNACIONALIZACIÓN\00_GestorInternacionalización\ModelosEscritos\01_sea eu logo main version.jpg" id="13" name="image4.jpg"/>
          <a:graphic>
            <a:graphicData uri="http://schemas.openxmlformats.org/drawingml/2006/picture">
              <pic:pic>
                <pic:nvPicPr>
                  <pic:cNvPr descr="C:\Users\melkart1963\Documents\00_INTERNACIONALIZACIÓN\00_GestorInternacionalización\ModelosEscritos\01_sea eu logo main version.jpg" id="0" name="image4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299" cy="7057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2"/>
        <w:szCs w:val="22"/>
        <w:lang w:val="es-ES"/>
      </w:rPr>
    </w:rPrDefault>
    <w:pPrDefault>
      <w:pPr>
        <w:widowControl w:val="0"/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4500"/>
        <w:tab w:val="left" w:pos="7380"/>
      </w:tabs>
      <w:spacing w:after="0" w:lineRule="auto"/>
      <w:jc w:val="left"/>
    </w:pPr>
    <w:rPr>
      <w:rFonts w:ascii="Helvetica Neue" w:cs="Helvetica Neue" w:eastAsia="Helvetica Neue" w:hAnsi="Helvetica Neue"/>
      <w:color w:val="005673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4500"/>
        <w:tab w:val="left" w:pos="7380"/>
      </w:tabs>
      <w:spacing w:after="0"/>
      <w:jc w:val="left"/>
      <w:outlineLvl w:val="0"/>
    </w:pPr>
    <w:rPr>
      <w:rFonts w:ascii="Helvetica Neue" w:cs="Helvetica Neue" w:eastAsia="Helvetica Neue" w:hAnsi="Helvetica Neue"/>
      <w:color w:val="005673"/>
      <w:sz w:val="16"/>
      <w:szCs w:val="16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B52FD1"/>
    <w:pPr>
      <w:tabs>
        <w:tab w:val="center" w:pos="4252"/>
        <w:tab w:val="right" w:pos="8504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B52FD1"/>
  </w:style>
  <w:style w:type="paragraph" w:styleId="Piedepgina">
    <w:name w:val="footer"/>
    <w:basedOn w:val="Normal"/>
    <w:link w:val="PiedepginaCar"/>
    <w:uiPriority w:val="99"/>
    <w:unhideWhenUsed w:val="1"/>
    <w:rsid w:val="00B52FD1"/>
    <w:pPr>
      <w:tabs>
        <w:tab w:val="center" w:pos="4252"/>
        <w:tab w:val="right" w:pos="8504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52FD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5.png"/><Relationship Id="rId5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Kki7+HQX1q51nRVrMe/8yatnlg==">AMUW2mXruQhODm8P3RF8p4j0lqgn5DVmYP0/0NeX84W7JqtrkhnTDa5HeZWaci/9myXrI7avpPxN0tsuEXkgOwsA3hAn6XPxZ+f82HAC6p+72DszNzj8yMjkvmTDG6VDIgbe6Ju9VnFq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2021-05-31T07:07:00Z</dcterms:created>
</cp:coreProperties>
</file>