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96" w:rsidRPr="008D4D96" w:rsidRDefault="008D4D96" w:rsidP="008D4D96">
      <w:pPr>
        <w:widowControl/>
        <w:spacing w:line="240" w:lineRule="auto"/>
        <w:jc w:val="both"/>
        <w:rPr>
          <w:b/>
          <w:bCs/>
          <w:sz w:val="24"/>
        </w:rPr>
      </w:pPr>
      <w:r w:rsidRPr="008D4D96">
        <w:rPr>
          <w:b/>
          <w:bCs/>
          <w:sz w:val="24"/>
        </w:rPr>
        <w:t xml:space="preserve">Resolución del Rector de la Universidad de Cádiz </w:t>
      </w:r>
      <w:r w:rsidRPr="008D4D96">
        <w:rPr>
          <w:b/>
          <w:sz w:val="24"/>
        </w:rPr>
        <w:t>, UCA/R64REC/2018, de 16 de julio, por la que se convocan ayudas de movilidad en el marco del Programa de Movilidad Suizo-Europeo para el curso 2018/2019 y 2019/2020 para alumnos de Grado de la Universidad de Cádiz</w:t>
      </w:r>
      <w:r w:rsidRPr="008D4D96">
        <w:rPr>
          <w:b/>
          <w:bCs/>
          <w:sz w:val="24"/>
        </w:rPr>
        <w:br w:type="page"/>
      </w:r>
    </w:p>
    <w:p w:rsidR="008D4D96" w:rsidRDefault="008D4D96" w:rsidP="008D4D96">
      <w:pPr>
        <w:widowControl/>
        <w:spacing w:line="240" w:lineRule="auto"/>
        <w:jc w:val="both"/>
        <w:rPr>
          <w:b/>
          <w:bCs/>
          <w:sz w:val="24"/>
        </w:rPr>
      </w:pPr>
    </w:p>
    <w:p w:rsidR="007D5765" w:rsidRPr="006240C1" w:rsidRDefault="007D5765" w:rsidP="00EC413D">
      <w:pPr>
        <w:spacing w:line="240" w:lineRule="auto"/>
        <w:jc w:val="center"/>
        <w:rPr>
          <w:b/>
          <w:bCs/>
          <w:sz w:val="24"/>
        </w:rPr>
      </w:pPr>
      <w:r w:rsidRPr="006240C1">
        <w:rPr>
          <w:b/>
          <w:bCs/>
          <w:sz w:val="24"/>
        </w:rPr>
        <w:t>CONVOCATORIA DE MOVILIDAD INTERNACIONAL DE LA UNIVERSIDAD DE CADIZ</w:t>
      </w:r>
    </w:p>
    <w:p w:rsidR="003055EA" w:rsidRPr="006240C1" w:rsidRDefault="003055EA" w:rsidP="00EC413D">
      <w:pPr>
        <w:spacing w:line="240" w:lineRule="auto"/>
        <w:jc w:val="center"/>
        <w:rPr>
          <w:b/>
          <w:bCs/>
          <w:sz w:val="24"/>
        </w:rPr>
      </w:pPr>
    </w:p>
    <w:p w:rsidR="007D5765" w:rsidRPr="006240C1" w:rsidRDefault="007D5765" w:rsidP="00EC413D">
      <w:pPr>
        <w:spacing w:line="240" w:lineRule="auto"/>
        <w:jc w:val="center"/>
        <w:rPr>
          <w:b/>
          <w:bCs/>
          <w:sz w:val="24"/>
        </w:rPr>
      </w:pPr>
      <w:r w:rsidRPr="006240C1">
        <w:rPr>
          <w:b/>
          <w:bCs/>
          <w:sz w:val="24"/>
        </w:rPr>
        <w:t>“</w:t>
      </w:r>
      <w:r w:rsidRPr="006240C1">
        <w:rPr>
          <w:b/>
          <w:bCs/>
          <w:i/>
          <w:sz w:val="24"/>
        </w:rPr>
        <w:t xml:space="preserve">PROGRAMA </w:t>
      </w:r>
      <w:r w:rsidR="000C4075" w:rsidRPr="006240C1">
        <w:rPr>
          <w:b/>
          <w:bCs/>
          <w:i/>
          <w:sz w:val="24"/>
        </w:rPr>
        <w:t xml:space="preserve">DE </w:t>
      </w:r>
      <w:r w:rsidR="00B53F90">
        <w:rPr>
          <w:b/>
          <w:bCs/>
          <w:i/>
          <w:sz w:val="24"/>
        </w:rPr>
        <w:t>MOVILIDAD SUIZO-EUROPEO</w:t>
      </w:r>
      <w:r w:rsidR="000C4075" w:rsidRPr="006240C1">
        <w:rPr>
          <w:b/>
          <w:bCs/>
          <w:sz w:val="24"/>
        </w:rPr>
        <w:t>”</w:t>
      </w:r>
    </w:p>
    <w:p w:rsidR="003055EA" w:rsidRPr="006240C1" w:rsidRDefault="003055EA" w:rsidP="00EC413D">
      <w:pPr>
        <w:spacing w:line="240" w:lineRule="auto"/>
        <w:jc w:val="center"/>
        <w:rPr>
          <w:b/>
          <w:bCs/>
          <w:sz w:val="24"/>
        </w:rPr>
      </w:pPr>
    </w:p>
    <w:p w:rsidR="007D5765" w:rsidRPr="006240C1" w:rsidRDefault="00F44CC6" w:rsidP="00EC413D">
      <w:pPr>
        <w:spacing w:line="240" w:lineRule="auto"/>
        <w:jc w:val="center"/>
        <w:rPr>
          <w:b/>
          <w:sz w:val="24"/>
        </w:rPr>
      </w:pPr>
      <w:r w:rsidRPr="006240C1">
        <w:rPr>
          <w:b/>
          <w:sz w:val="24"/>
        </w:rPr>
        <w:t xml:space="preserve">CURSO </w:t>
      </w:r>
      <w:r w:rsidR="005E418C">
        <w:rPr>
          <w:b/>
          <w:sz w:val="24"/>
        </w:rPr>
        <w:t xml:space="preserve">2018/19 y </w:t>
      </w:r>
      <w:r w:rsidR="00DE673E">
        <w:rPr>
          <w:b/>
          <w:sz w:val="24"/>
        </w:rPr>
        <w:t>2019/2020</w:t>
      </w:r>
    </w:p>
    <w:p w:rsidR="009C6E76" w:rsidRPr="006240C1" w:rsidRDefault="009C6E76" w:rsidP="00B07DBF">
      <w:pPr>
        <w:spacing w:line="240" w:lineRule="auto"/>
        <w:jc w:val="both"/>
        <w:rPr>
          <w:sz w:val="24"/>
        </w:rPr>
      </w:pPr>
    </w:p>
    <w:p w:rsidR="007D5765" w:rsidRPr="006240C1" w:rsidRDefault="007D5765" w:rsidP="00B07DBF">
      <w:pPr>
        <w:spacing w:line="240" w:lineRule="auto"/>
        <w:jc w:val="both"/>
        <w:rPr>
          <w:sz w:val="24"/>
        </w:rPr>
      </w:pPr>
      <w:r w:rsidRPr="006240C1">
        <w:rPr>
          <w:sz w:val="24"/>
        </w:rPr>
        <w:t>Dentro de su proceso de internacionalización, y en virtud de los recientes convenios que la Universidad de Cádiz está firmando con Instituciones de Educación Superior de todo el mundo, se publi</w:t>
      </w:r>
      <w:r w:rsidR="00B53F90">
        <w:rPr>
          <w:sz w:val="24"/>
        </w:rPr>
        <w:t>ca la presente convocatoria del “Programa de movilidad suizo-europeo” para el</w:t>
      </w:r>
      <w:r w:rsidR="005E418C">
        <w:rPr>
          <w:sz w:val="24"/>
        </w:rPr>
        <w:t xml:space="preserve"> segundo cuatrimestre 2018-2019 y el</w:t>
      </w:r>
      <w:r w:rsidR="00B53F90">
        <w:rPr>
          <w:sz w:val="24"/>
        </w:rPr>
        <w:t xml:space="preserve"> curso</w:t>
      </w:r>
      <w:r w:rsidR="00DE673E">
        <w:rPr>
          <w:sz w:val="24"/>
        </w:rPr>
        <w:t xml:space="preserve"> 2019-2020. El </w:t>
      </w:r>
      <w:r w:rsidR="005B59F3" w:rsidRPr="006240C1">
        <w:rPr>
          <w:sz w:val="24"/>
        </w:rPr>
        <w:t xml:space="preserve">objetivo del presente programa es facilitar la movilidad de los estudiantes de grado de la UCA a Universidades de prestigio en áreas no cubiertas actualmente por el programa Erasmus+ con el fin de ampliar la oferta de movilidad internacional y potenciar la internacionalización de sus currícula </w:t>
      </w:r>
      <w:r w:rsidRPr="006240C1">
        <w:rPr>
          <w:sz w:val="24"/>
        </w:rPr>
        <w:t>conforme a las siguientes bases:</w:t>
      </w:r>
    </w:p>
    <w:p w:rsidR="007D5765" w:rsidRPr="006240C1" w:rsidRDefault="007D5765" w:rsidP="00B07DBF">
      <w:pPr>
        <w:spacing w:line="240" w:lineRule="auto"/>
        <w:jc w:val="both"/>
        <w:rPr>
          <w:b/>
          <w:sz w:val="24"/>
        </w:rPr>
      </w:pPr>
    </w:p>
    <w:p w:rsidR="007D5765" w:rsidRPr="006240C1" w:rsidRDefault="007D5765" w:rsidP="00B07DBF">
      <w:pPr>
        <w:spacing w:line="240" w:lineRule="auto"/>
        <w:jc w:val="both"/>
        <w:rPr>
          <w:b/>
          <w:sz w:val="24"/>
        </w:rPr>
      </w:pPr>
      <w:r w:rsidRPr="006240C1">
        <w:rPr>
          <w:b/>
          <w:sz w:val="24"/>
        </w:rPr>
        <w:t>1.- OBJETO DE LAS BECAS</w:t>
      </w:r>
    </w:p>
    <w:p w:rsidR="007D5765" w:rsidRPr="006240C1" w:rsidRDefault="007D5765" w:rsidP="00B07DBF">
      <w:pPr>
        <w:spacing w:line="240" w:lineRule="auto"/>
        <w:jc w:val="both"/>
        <w:rPr>
          <w:sz w:val="24"/>
        </w:rPr>
      </w:pPr>
    </w:p>
    <w:p w:rsidR="00DE673E" w:rsidRDefault="007D5765" w:rsidP="00B07DBF">
      <w:pPr>
        <w:spacing w:line="240" w:lineRule="auto"/>
        <w:jc w:val="both"/>
        <w:rPr>
          <w:sz w:val="24"/>
        </w:rPr>
      </w:pPr>
      <w:r w:rsidRPr="006240C1">
        <w:rPr>
          <w:sz w:val="24"/>
        </w:rPr>
        <w:t xml:space="preserve">Las presentes becas tienen como finalidad que los beneficiarios, alumnos la Universidad de Cádiz matriculados en </w:t>
      </w:r>
      <w:r w:rsidR="0055357F" w:rsidRPr="006240C1">
        <w:rPr>
          <w:bCs/>
          <w:sz w:val="24"/>
        </w:rPr>
        <w:t>grado</w:t>
      </w:r>
      <w:r w:rsidR="00484B2B" w:rsidRPr="006240C1">
        <w:rPr>
          <w:bCs/>
          <w:sz w:val="24"/>
        </w:rPr>
        <w:t>,</w:t>
      </w:r>
      <w:r w:rsidR="0055357F" w:rsidRPr="006240C1">
        <w:rPr>
          <w:bCs/>
          <w:sz w:val="24"/>
        </w:rPr>
        <w:t xml:space="preserve"> </w:t>
      </w:r>
      <w:r w:rsidRPr="006240C1">
        <w:rPr>
          <w:sz w:val="24"/>
        </w:rPr>
        <w:t>puedan completar sus estudios durante un semestre</w:t>
      </w:r>
      <w:r w:rsidR="00545BF5">
        <w:rPr>
          <w:sz w:val="24"/>
        </w:rPr>
        <w:t xml:space="preserve"> o un año académico según convenio firmado con los socios</w:t>
      </w:r>
      <w:r w:rsidRPr="006240C1">
        <w:rPr>
          <w:sz w:val="24"/>
        </w:rPr>
        <w:t xml:space="preserve"> en </w:t>
      </w:r>
      <w:r w:rsidRPr="00453D66">
        <w:rPr>
          <w:color w:val="000000" w:themeColor="text1"/>
          <w:sz w:val="24"/>
        </w:rPr>
        <w:t xml:space="preserve">universidades </w:t>
      </w:r>
      <w:r w:rsidR="00B53F90" w:rsidRPr="00453D66">
        <w:rPr>
          <w:color w:val="000000" w:themeColor="text1"/>
          <w:sz w:val="24"/>
        </w:rPr>
        <w:t>de Suiza</w:t>
      </w:r>
      <w:r w:rsidRPr="00453D66">
        <w:rPr>
          <w:color w:val="000000" w:themeColor="text1"/>
          <w:sz w:val="24"/>
        </w:rPr>
        <w:t xml:space="preserve"> (</w:t>
      </w:r>
      <w:r w:rsidRPr="00453D66">
        <w:rPr>
          <w:b/>
          <w:color w:val="000000" w:themeColor="text1"/>
          <w:sz w:val="24"/>
        </w:rPr>
        <w:t>Anexo I</w:t>
      </w:r>
      <w:r w:rsidRPr="00453D66">
        <w:rPr>
          <w:color w:val="000000" w:themeColor="text1"/>
          <w:sz w:val="24"/>
        </w:rPr>
        <w:t xml:space="preserve">), </w:t>
      </w:r>
      <w:r w:rsidRPr="006240C1">
        <w:rPr>
          <w:sz w:val="24"/>
        </w:rPr>
        <w:t>con el consiguiente reconocimiento académico. L</w:t>
      </w:r>
      <w:r w:rsidR="00B53F90">
        <w:rPr>
          <w:sz w:val="24"/>
        </w:rPr>
        <w:t>as estancias se realizarían</w:t>
      </w:r>
      <w:r w:rsidR="00DE673E">
        <w:rPr>
          <w:b/>
          <w:sz w:val="24"/>
        </w:rPr>
        <w:t xml:space="preserve"> durante el </w:t>
      </w:r>
      <w:r w:rsidR="005E418C">
        <w:rPr>
          <w:b/>
          <w:sz w:val="24"/>
        </w:rPr>
        <w:t xml:space="preserve">segundo cuatrimestre del curso 2018/2019 o durante el </w:t>
      </w:r>
      <w:r w:rsidR="00DE673E">
        <w:rPr>
          <w:b/>
          <w:sz w:val="24"/>
        </w:rPr>
        <w:t>curso académico 2019/2020</w:t>
      </w:r>
      <w:r w:rsidR="005B59F3" w:rsidRPr="006240C1">
        <w:rPr>
          <w:b/>
          <w:sz w:val="24"/>
        </w:rPr>
        <w:t xml:space="preserve">. </w:t>
      </w:r>
    </w:p>
    <w:p w:rsidR="00DE673E" w:rsidRDefault="00DE673E" w:rsidP="00B07DBF">
      <w:pPr>
        <w:spacing w:line="240" w:lineRule="auto"/>
        <w:jc w:val="both"/>
        <w:rPr>
          <w:sz w:val="24"/>
        </w:rPr>
      </w:pPr>
    </w:p>
    <w:p w:rsidR="007D5765" w:rsidRPr="006240C1" w:rsidRDefault="005B59F3" w:rsidP="00B07DBF">
      <w:pPr>
        <w:spacing w:line="240" w:lineRule="auto"/>
        <w:jc w:val="both"/>
        <w:rPr>
          <w:sz w:val="24"/>
        </w:rPr>
      </w:pPr>
      <w:r w:rsidRPr="00DE673E">
        <w:rPr>
          <w:b/>
          <w:sz w:val="24"/>
        </w:rPr>
        <w:t xml:space="preserve">Los alumnos deberán incorporarse en su Universidad de destino en función de los </w:t>
      </w:r>
      <w:r w:rsidR="00B53F90" w:rsidRPr="00DE673E">
        <w:rPr>
          <w:b/>
          <w:sz w:val="24"/>
        </w:rPr>
        <w:t>calendarios de ésta</w:t>
      </w:r>
      <w:r w:rsidR="00B53F90">
        <w:rPr>
          <w:sz w:val="24"/>
        </w:rPr>
        <w:t>.</w:t>
      </w:r>
    </w:p>
    <w:p w:rsidR="007D5765" w:rsidRPr="006240C1" w:rsidRDefault="007D5765" w:rsidP="00B07DBF">
      <w:pPr>
        <w:spacing w:line="240" w:lineRule="auto"/>
        <w:jc w:val="both"/>
        <w:rPr>
          <w:sz w:val="24"/>
        </w:rPr>
      </w:pPr>
    </w:p>
    <w:p w:rsidR="007D5765" w:rsidRDefault="007D5765" w:rsidP="00B07DBF">
      <w:pPr>
        <w:spacing w:line="240" w:lineRule="auto"/>
        <w:jc w:val="both"/>
        <w:rPr>
          <w:sz w:val="24"/>
        </w:rPr>
      </w:pPr>
      <w:r w:rsidRPr="006240C1">
        <w:rPr>
          <w:sz w:val="24"/>
        </w:rPr>
        <w:t xml:space="preserve">El programa de movilidad permitirá que los estudiantes seleccionados sean beneficiados </w:t>
      </w:r>
      <w:r w:rsidR="00484B2B" w:rsidRPr="006240C1">
        <w:rPr>
          <w:sz w:val="24"/>
        </w:rPr>
        <w:t>con</w:t>
      </w:r>
      <w:r w:rsidRPr="006240C1">
        <w:rPr>
          <w:sz w:val="24"/>
        </w:rPr>
        <w:t xml:space="preserve"> </w:t>
      </w:r>
      <w:r w:rsidR="005E418C">
        <w:rPr>
          <w:sz w:val="24"/>
        </w:rPr>
        <w:t>ex</w:t>
      </w:r>
      <w:r w:rsidR="00545BF5">
        <w:rPr>
          <w:sz w:val="24"/>
        </w:rPr>
        <w:t xml:space="preserve">ento de matrícula o </w:t>
      </w:r>
      <w:r w:rsidRPr="006240C1">
        <w:rPr>
          <w:sz w:val="24"/>
        </w:rPr>
        <w:t>una reducción significativa de los costes correspondientes a los créditos matriculados en la Universidad de destino</w:t>
      </w:r>
      <w:r w:rsidR="00484B2B" w:rsidRPr="006240C1">
        <w:rPr>
          <w:sz w:val="24"/>
        </w:rPr>
        <w:t>. Dicha reducción se realizará</w:t>
      </w:r>
      <w:r w:rsidRPr="006240C1">
        <w:rPr>
          <w:sz w:val="24"/>
        </w:rPr>
        <w:t xml:space="preserve"> en función de lo estipulado en el correspondiente convenio específico de movilidad firmado por la Universidad de Cádiz. Estas reducciones serán aplicables a todas las Universidades recogidas en el </w:t>
      </w:r>
      <w:r w:rsidRPr="006240C1">
        <w:rPr>
          <w:b/>
          <w:sz w:val="24"/>
        </w:rPr>
        <w:t>Anexo I</w:t>
      </w:r>
      <w:r w:rsidR="00B53F90">
        <w:rPr>
          <w:sz w:val="24"/>
        </w:rPr>
        <w:t>.</w:t>
      </w:r>
    </w:p>
    <w:p w:rsidR="00B53F90" w:rsidRPr="006240C1" w:rsidRDefault="00B53F90" w:rsidP="00B07DBF">
      <w:pPr>
        <w:spacing w:line="240" w:lineRule="auto"/>
        <w:jc w:val="both"/>
        <w:rPr>
          <w:b/>
          <w:sz w:val="24"/>
        </w:rPr>
      </w:pPr>
    </w:p>
    <w:p w:rsidR="007D5765" w:rsidRPr="006240C1" w:rsidRDefault="007D5765" w:rsidP="00B07DBF">
      <w:pPr>
        <w:spacing w:line="240" w:lineRule="auto"/>
        <w:jc w:val="both"/>
        <w:rPr>
          <w:sz w:val="24"/>
        </w:rPr>
      </w:pPr>
      <w:r w:rsidRPr="006240C1">
        <w:rPr>
          <w:b/>
          <w:sz w:val="24"/>
        </w:rPr>
        <w:t>2.- UNIVERSIDADES ELEGIBLES</w:t>
      </w:r>
    </w:p>
    <w:p w:rsidR="007D5765" w:rsidRPr="006240C1" w:rsidRDefault="007D5765" w:rsidP="00B07DBF">
      <w:pPr>
        <w:spacing w:line="240" w:lineRule="auto"/>
        <w:jc w:val="both"/>
        <w:rPr>
          <w:sz w:val="24"/>
        </w:rPr>
      </w:pPr>
    </w:p>
    <w:p w:rsidR="007D5765" w:rsidRPr="006240C1" w:rsidRDefault="007D5765" w:rsidP="00B07DBF">
      <w:pPr>
        <w:spacing w:line="240" w:lineRule="auto"/>
        <w:jc w:val="both"/>
        <w:rPr>
          <w:sz w:val="24"/>
        </w:rPr>
      </w:pPr>
      <w:r w:rsidRPr="006240C1">
        <w:rPr>
          <w:sz w:val="24"/>
        </w:rPr>
        <w:t>Los Centr</w:t>
      </w:r>
      <w:r w:rsidR="00545BF5">
        <w:rPr>
          <w:sz w:val="24"/>
        </w:rPr>
        <w:t>os abiertos a los intercambios,</w:t>
      </w:r>
      <w:r w:rsidR="00D442FD">
        <w:rPr>
          <w:sz w:val="24"/>
        </w:rPr>
        <w:t xml:space="preserve"> </w:t>
      </w:r>
      <w:r w:rsidRPr="006240C1">
        <w:rPr>
          <w:sz w:val="24"/>
        </w:rPr>
        <w:t>las direcciones de Internet donde pueden consultarse los planes de estudios</w:t>
      </w:r>
      <w:r w:rsidR="00961FDD" w:rsidRPr="006240C1">
        <w:rPr>
          <w:sz w:val="24"/>
        </w:rPr>
        <w:t>, las</w:t>
      </w:r>
      <w:r w:rsidRPr="006240C1">
        <w:rPr>
          <w:sz w:val="24"/>
        </w:rPr>
        <w:t xml:space="preserve"> titulaciones impartidas y la duración de los correspondientes semestres </w:t>
      </w:r>
      <w:r w:rsidR="00961FDD" w:rsidRPr="006240C1">
        <w:rPr>
          <w:sz w:val="24"/>
        </w:rPr>
        <w:t xml:space="preserve">pueden consultarse </w:t>
      </w:r>
      <w:r w:rsidRPr="006240C1">
        <w:rPr>
          <w:sz w:val="24"/>
        </w:rPr>
        <w:t xml:space="preserve">en el </w:t>
      </w:r>
      <w:r w:rsidRPr="006240C1">
        <w:rPr>
          <w:b/>
          <w:sz w:val="24"/>
        </w:rPr>
        <w:t>Anexo I</w:t>
      </w:r>
      <w:r w:rsidRPr="006240C1">
        <w:rPr>
          <w:sz w:val="24"/>
        </w:rPr>
        <w:t xml:space="preserve"> de esta convocatoria.</w:t>
      </w:r>
    </w:p>
    <w:p w:rsidR="007D5765" w:rsidRPr="006240C1" w:rsidRDefault="007D5765" w:rsidP="00B07DBF">
      <w:pPr>
        <w:spacing w:line="240" w:lineRule="auto"/>
        <w:jc w:val="both"/>
        <w:rPr>
          <w:b/>
          <w:sz w:val="24"/>
        </w:rPr>
      </w:pPr>
    </w:p>
    <w:p w:rsidR="007D5765" w:rsidRPr="006240C1" w:rsidRDefault="007D5765" w:rsidP="00B07DBF">
      <w:pPr>
        <w:spacing w:line="240" w:lineRule="auto"/>
        <w:jc w:val="both"/>
        <w:rPr>
          <w:b/>
          <w:sz w:val="24"/>
        </w:rPr>
      </w:pPr>
      <w:r w:rsidRPr="006240C1">
        <w:rPr>
          <w:b/>
          <w:sz w:val="24"/>
        </w:rPr>
        <w:t>3.- REQUISITOS DE LOS CANDIDATOS</w:t>
      </w:r>
    </w:p>
    <w:p w:rsidR="003055EA" w:rsidRPr="006240C1" w:rsidRDefault="003055EA" w:rsidP="00B07DBF">
      <w:pPr>
        <w:spacing w:line="240" w:lineRule="auto"/>
        <w:jc w:val="both"/>
        <w:rPr>
          <w:b/>
          <w:sz w:val="24"/>
        </w:rPr>
      </w:pPr>
    </w:p>
    <w:p w:rsidR="007D5765" w:rsidRPr="006240C1" w:rsidRDefault="007D5765" w:rsidP="00B07DBF">
      <w:pPr>
        <w:spacing w:line="240" w:lineRule="auto"/>
        <w:jc w:val="both"/>
        <w:rPr>
          <w:sz w:val="24"/>
        </w:rPr>
      </w:pPr>
      <w:r w:rsidRPr="006240C1">
        <w:rPr>
          <w:sz w:val="24"/>
        </w:rPr>
        <w:t>Para poder optar a las becas convocadas es necesario que el alumno cumpla los siguientes requisitos:</w:t>
      </w:r>
    </w:p>
    <w:p w:rsidR="00510ACB" w:rsidRPr="006240C1" w:rsidRDefault="00510ACB" w:rsidP="00B07DBF">
      <w:pPr>
        <w:widowControl/>
        <w:numPr>
          <w:ilvl w:val="0"/>
          <w:numId w:val="11"/>
        </w:numPr>
        <w:spacing w:line="240" w:lineRule="auto"/>
        <w:jc w:val="both"/>
        <w:rPr>
          <w:sz w:val="24"/>
        </w:rPr>
      </w:pPr>
      <w:r w:rsidRPr="006240C1">
        <w:rPr>
          <w:sz w:val="24"/>
        </w:rPr>
        <w:t>Ser alumno de grado de la Universidad de C</w:t>
      </w:r>
      <w:r w:rsidR="00DA704D" w:rsidRPr="006240C1">
        <w:rPr>
          <w:sz w:val="24"/>
        </w:rPr>
        <w:t xml:space="preserve">ádiz en el curso académico </w:t>
      </w:r>
      <w:r w:rsidR="00545BF5">
        <w:rPr>
          <w:sz w:val="24"/>
        </w:rPr>
        <w:t>2018</w:t>
      </w:r>
      <w:r w:rsidR="00E00571" w:rsidRPr="006240C1">
        <w:rPr>
          <w:sz w:val="24"/>
        </w:rPr>
        <w:t>-</w:t>
      </w:r>
      <w:r w:rsidR="00DA704D" w:rsidRPr="006240C1">
        <w:rPr>
          <w:sz w:val="24"/>
        </w:rPr>
        <w:t>201</w:t>
      </w:r>
      <w:r w:rsidR="00545BF5">
        <w:rPr>
          <w:sz w:val="24"/>
        </w:rPr>
        <w:t>9</w:t>
      </w:r>
      <w:r w:rsidRPr="006240C1">
        <w:rPr>
          <w:sz w:val="24"/>
        </w:rPr>
        <w:t xml:space="preserve"> y comprometerse a matricularse en la misma t</w:t>
      </w:r>
      <w:r w:rsidR="00E00571" w:rsidRPr="006240C1">
        <w:rPr>
          <w:sz w:val="24"/>
        </w:rPr>
        <w:t>itul</w:t>
      </w:r>
      <w:r w:rsidR="00DA704D" w:rsidRPr="006240C1">
        <w:rPr>
          <w:sz w:val="24"/>
        </w:rPr>
        <w:t xml:space="preserve">ación de la UCA en el curso </w:t>
      </w:r>
      <w:r w:rsidR="00545BF5">
        <w:rPr>
          <w:sz w:val="24"/>
        </w:rPr>
        <w:t>2019</w:t>
      </w:r>
      <w:r w:rsidR="00091C6F" w:rsidRPr="006240C1">
        <w:rPr>
          <w:sz w:val="24"/>
        </w:rPr>
        <w:t>-</w:t>
      </w:r>
      <w:r w:rsidR="00091C6F" w:rsidRPr="006240C1">
        <w:rPr>
          <w:sz w:val="24"/>
        </w:rPr>
        <w:lastRenderedPageBreak/>
        <w:t>20</w:t>
      </w:r>
      <w:r w:rsidR="00545BF5">
        <w:rPr>
          <w:sz w:val="24"/>
        </w:rPr>
        <w:t>20</w:t>
      </w:r>
      <w:r w:rsidR="00A9325A" w:rsidRPr="006240C1">
        <w:rPr>
          <w:sz w:val="24"/>
        </w:rPr>
        <w:t xml:space="preserve">. </w:t>
      </w:r>
      <w:r w:rsidRPr="006240C1">
        <w:rPr>
          <w:sz w:val="24"/>
        </w:rPr>
        <w:t xml:space="preserve">El </w:t>
      </w:r>
      <w:r w:rsidR="00A9325A" w:rsidRPr="006240C1">
        <w:rPr>
          <w:sz w:val="24"/>
        </w:rPr>
        <w:t>acuerdo de aprendizaje de estudios</w:t>
      </w:r>
      <w:r w:rsidR="00A70025" w:rsidRPr="006240C1">
        <w:rPr>
          <w:sz w:val="24"/>
        </w:rPr>
        <w:t xml:space="preserve"> será para el</w:t>
      </w:r>
      <w:r w:rsidR="005E418C">
        <w:rPr>
          <w:sz w:val="24"/>
        </w:rPr>
        <w:t xml:space="preserve"> periodo de estancia correspondiente</w:t>
      </w:r>
      <w:r w:rsidR="00A9325A" w:rsidRPr="006240C1">
        <w:rPr>
          <w:sz w:val="24"/>
        </w:rPr>
        <w:t xml:space="preserve">. </w:t>
      </w:r>
      <w:r w:rsidR="007F46D3" w:rsidRPr="006240C1">
        <w:rPr>
          <w:sz w:val="24"/>
        </w:rPr>
        <w:t xml:space="preserve">Si </w:t>
      </w:r>
      <w:r w:rsidRPr="006240C1">
        <w:rPr>
          <w:sz w:val="24"/>
        </w:rPr>
        <w:t>el alumno elige asignaturas anuales o del se</w:t>
      </w:r>
      <w:r w:rsidR="00BE26C5" w:rsidRPr="006240C1">
        <w:rPr>
          <w:sz w:val="24"/>
        </w:rPr>
        <w:t>gundo cuatrimestre, acepta que el reconocimiento</w:t>
      </w:r>
      <w:r w:rsidRPr="006240C1">
        <w:rPr>
          <w:sz w:val="24"/>
        </w:rPr>
        <w:t xml:space="preserve"> no se </w:t>
      </w:r>
      <w:r w:rsidR="00091C6F" w:rsidRPr="006240C1">
        <w:rPr>
          <w:sz w:val="24"/>
        </w:rPr>
        <w:t>podrá</w:t>
      </w:r>
      <w:r w:rsidRPr="006240C1">
        <w:rPr>
          <w:sz w:val="24"/>
        </w:rPr>
        <w:t xml:space="preserve"> efectuar hasta que no se cierren las actas según las fechas habituales de las secretarías de los centros.</w:t>
      </w:r>
    </w:p>
    <w:p w:rsidR="0040569C" w:rsidRPr="006240C1" w:rsidRDefault="007D5765" w:rsidP="00B07DBF">
      <w:pPr>
        <w:widowControl/>
        <w:numPr>
          <w:ilvl w:val="0"/>
          <w:numId w:val="11"/>
        </w:numPr>
        <w:spacing w:line="240" w:lineRule="auto"/>
        <w:jc w:val="both"/>
        <w:rPr>
          <w:sz w:val="24"/>
        </w:rPr>
      </w:pPr>
      <w:r w:rsidRPr="006240C1">
        <w:rPr>
          <w:sz w:val="24"/>
        </w:rPr>
        <w:t xml:space="preserve">Tener superado al menos </w:t>
      </w:r>
      <w:r w:rsidR="00DA704D" w:rsidRPr="006240C1">
        <w:rPr>
          <w:b/>
          <w:sz w:val="24"/>
        </w:rPr>
        <w:t>60</w:t>
      </w:r>
      <w:r w:rsidR="00314E93" w:rsidRPr="006240C1">
        <w:rPr>
          <w:sz w:val="24"/>
        </w:rPr>
        <w:t xml:space="preserve"> créditos de los cr</w:t>
      </w:r>
      <w:r w:rsidRPr="006240C1">
        <w:rPr>
          <w:sz w:val="24"/>
        </w:rPr>
        <w:t>éditos totales de la</w:t>
      </w:r>
      <w:r w:rsidR="00510ACB" w:rsidRPr="006240C1">
        <w:rPr>
          <w:sz w:val="24"/>
        </w:rPr>
        <w:t xml:space="preserve"> titulación que cursa en la UCA</w:t>
      </w:r>
      <w:r w:rsidR="002B69FA" w:rsidRPr="006240C1">
        <w:rPr>
          <w:sz w:val="24"/>
        </w:rPr>
        <w:t xml:space="preserve"> en el momento de presentar la solicitud</w:t>
      </w:r>
      <w:r w:rsidR="00510ACB" w:rsidRPr="006240C1">
        <w:rPr>
          <w:sz w:val="24"/>
        </w:rPr>
        <w:t>.</w:t>
      </w:r>
    </w:p>
    <w:p w:rsidR="007C0D93" w:rsidRPr="006240C1" w:rsidRDefault="007C0D93" w:rsidP="00B07DBF">
      <w:pPr>
        <w:widowControl/>
        <w:spacing w:line="240" w:lineRule="auto"/>
        <w:jc w:val="both"/>
        <w:rPr>
          <w:color w:val="FF0000"/>
          <w:sz w:val="24"/>
        </w:rPr>
      </w:pPr>
    </w:p>
    <w:p w:rsidR="00961FDD" w:rsidRPr="006240C1" w:rsidRDefault="00FC6637" w:rsidP="00B07DBF">
      <w:pPr>
        <w:widowControl/>
        <w:spacing w:line="240" w:lineRule="auto"/>
        <w:jc w:val="both"/>
        <w:rPr>
          <w:sz w:val="24"/>
        </w:rPr>
      </w:pPr>
      <w:r w:rsidRPr="006240C1">
        <w:rPr>
          <w:sz w:val="24"/>
        </w:rPr>
        <w:t>En</w:t>
      </w:r>
      <w:r w:rsidR="00961FDD" w:rsidRPr="006240C1">
        <w:rPr>
          <w:sz w:val="24"/>
        </w:rPr>
        <w:t xml:space="preserve"> la selec</w:t>
      </w:r>
      <w:r w:rsidRPr="006240C1">
        <w:rPr>
          <w:sz w:val="24"/>
        </w:rPr>
        <w:t>ción de beneficiarios</w:t>
      </w:r>
      <w:r w:rsidR="00961FDD" w:rsidRPr="006240C1">
        <w:rPr>
          <w:sz w:val="24"/>
        </w:rPr>
        <w:t xml:space="preserve"> tendrán preferencia aquellos alumnos que en</w:t>
      </w:r>
      <w:r w:rsidRPr="006240C1">
        <w:rPr>
          <w:sz w:val="24"/>
        </w:rPr>
        <w:t xml:space="preserve"> el curso actual y </w:t>
      </w:r>
      <w:r w:rsidR="00314E93" w:rsidRPr="006240C1">
        <w:rPr>
          <w:sz w:val="24"/>
        </w:rPr>
        <w:t xml:space="preserve">en </w:t>
      </w:r>
      <w:r w:rsidR="00961FDD" w:rsidRPr="006240C1">
        <w:rPr>
          <w:sz w:val="24"/>
        </w:rPr>
        <w:t xml:space="preserve">anteriores no hayan sido seleccionados </w:t>
      </w:r>
      <w:r w:rsidR="00E8011F">
        <w:rPr>
          <w:sz w:val="24"/>
        </w:rPr>
        <w:t xml:space="preserve">previamente </w:t>
      </w:r>
      <w:r w:rsidR="00961FDD" w:rsidRPr="006240C1">
        <w:rPr>
          <w:sz w:val="24"/>
        </w:rPr>
        <w:t xml:space="preserve">para las </w:t>
      </w:r>
      <w:r w:rsidR="00961FDD" w:rsidRPr="005E418C">
        <w:rPr>
          <w:color w:val="000000" w:themeColor="text1"/>
          <w:sz w:val="24"/>
        </w:rPr>
        <w:t>Becas</w:t>
      </w:r>
      <w:r w:rsidR="002815A9" w:rsidRPr="005E418C">
        <w:rPr>
          <w:color w:val="000000" w:themeColor="text1"/>
          <w:sz w:val="24"/>
        </w:rPr>
        <w:t xml:space="preserve"> </w:t>
      </w:r>
      <w:r w:rsidR="00D442FD" w:rsidRPr="005E418C">
        <w:rPr>
          <w:color w:val="000000" w:themeColor="text1"/>
          <w:sz w:val="24"/>
        </w:rPr>
        <w:t>Erasmus</w:t>
      </w:r>
      <w:r w:rsidR="00D442FD">
        <w:rPr>
          <w:sz w:val="24"/>
        </w:rPr>
        <w:t xml:space="preserve">, Becas </w:t>
      </w:r>
      <w:r w:rsidR="005E418C">
        <w:rPr>
          <w:sz w:val="24"/>
        </w:rPr>
        <w:t xml:space="preserve">Santander Iberoamérica, </w:t>
      </w:r>
      <w:r w:rsidR="002815A9" w:rsidRPr="006240C1">
        <w:rPr>
          <w:sz w:val="24"/>
        </w:rPr>
        <w:t>Becas UCA-Internacional Grado</w:t>
      </w:r>
      <w:r w:rsidR="00961FDD" w:rsidRPr="006240C1">
        <w:rPr>
          <w:sz w:val="24"/>
        </w:rPr>
        <w:t xml:space="preserve"> y Becas PIMA.</w:t>
      </w:r>
    </w:p>
    <w:p w:rsidR="009B62E8" w:rsidRPr="006240C1" w:rsidRDefault="009B62E8" w:rsidP="00B07DBF">
      <w:pPr>
        <w:widowControl/>
        <w:spacing w:line="240" w:lineRule="auto"/>
        <w:jc w:val="both"/>
        <w:rPr>
          <w:sz w:val="24"/>
        </w:rPr>
      </w:pPr>
    </w:p>
    <w:p w:rsidR="00961FDD" w:rsidRPr="006240C1" w:rsidRDefault="00395929" w:rsidP="00B07DBF">
      <w:pPr>
        <w:pStyle w:val="Prrafodelista"/>
        <w:spacing w:after="0" w:line="240" w:lineRule="auto"/>
        <w:ind w:left="0"/>
        <w:jc w:val="both"/>
        <w:rPr>
          <w:rFonts w:ascii="Garamond" w:eastAsia="Times New Roman" w:hAnsi="Garamond"/>
          <w:sz w:val="24"/>
          <w:szCs w:val="24"/>
          <w:lang w:eastAsia="es-ES"/>
        </w:rPr>
      </w:pPr>
      <w:r w:rsidRPr="006240C1">
        <w:rPr>
          <w:rFonts w:ascii="Garamond" w:eastAsia="Times New Roman" w:hAnsi="Garamond"/>
          <w:sz w:val="24"/>
          <w:szCs w:val="24"/>
          <w:lang w:eastAsia="es-ES"/>
        </w:rPr>
        <w:t xml:space="preserve">Estas becas son </w:t>
      </w:r>
      <w:r w:rsidRPr="006240C1">
        <w:rPr>
          <w:rFonts w:ascii="Garamond" w:eastAsia="Times New Roman" w:hAnsi="Garamond"/>
          <w:b/>
          <w:sz w:val="24"/>
          <w:szCs w:val="24"/>
          <w:lang w:eastAsia="es-ES"/>
        </w:rPr>
        <w:t>incompatibles</w:t>
      </w:r>
      <w:r w:rsidRPr="006240C1">
        <w:rPr>
          <w:rFonts w:ascii="Garamond" w:eastAsia="Times New Roman" w:hAnsi="Garamond"/>
          <w:sz w:val="24"/>
          <w:szCs w:val="24"/>
          <w:lang w:eastAsia="es-ES"/>
        </w:rPr>
        <w:t xml:space="preserve"> con el disfrute simultáneo de cualquier otra beca convocada a través de fondos propios de la UCA y con el disfrute de cualquier otra beca de movilidad durante el mismo </w:t>
      </w:r>
      <w:r w:rsidR="00090A94" w:rsidRPr="006240C1">
        <w:rPr>
          <w:rFonts w:ascii="Garamond" w:eastAsia="Times New Roman" w:hAnsi="Garamond"/>
          <w:sz w:val="24"/>
          <w:szCs w:val="24"/>
          <w:lang w:eastAsia="es-ES"/>
        </w:rPr>
        <w:t>semestre</w:t>
      </w:r>
      <w:r w:rsidRPr="006240C1">
        <w:rPr>
          <w:rFonts w:ascii="Garamond" w:eastAsia="Times New Roman" w:hAnsi="Garamond"/>
          <w:sz w:val="24"/>
          <w:szCs w:val="24"/>
          <w:lang w:eastAsia="es-ES"/>
        </w:rPr>
        <w:t xml:space="preserve">. </w:t>
      </w:r>
    </w:p>
    <w:p w:rsidR="00395929" w:rsidRPr="006240C1" w:rsidRDefault="00395929" w:rsidP="00B07DBF">
      <w:pPr>
        <w:pStyle w:val="Prrafodelista"/>
        <w:spacing w:after="0" w:line="240" w:lineRule="auto"/>
        <w:ind w:left="0"/>
        <w:jc w:val="both"/>
        <w:rPr>
          <w:rFonts w:ascii="Garamond" w:hAnsi="Garamond"/>
          <w:sz w:val="24"/>
          <w:szCs w:val="24"/>
        </w:rPr>
      </w:pPr>
    </w:p>
    <w:p w:rsidR="007D5765" w:rsidRPr="006240C1" w:rsidRDefault="007D5765" w:rsidP="00B07DBF">
      <w:pPr>
        <w:widowControl/>
        <w:spacing w:line="240" w:lineRule="auto"/>
        <w:jc w:val="both"/>
        <w:rPr>
          <w:sz w:val="24"/>
        </w:rPr>
      </w:pPr>
      <w:r w:rsidRPr="006240C1">
        <w:rPr>
          <w:sz w:val="24"/>
        </w:rPr>
        <w:t>No podrán ser seleccionados aquellos alumnos que</w:t>
      </w:r>
      <w:r w:rsidR="00961FDD" w:rsidRPr="006240C1">
        <w:rPr>
          <w:sz w:val="24"/>
        </w:rPr>
        <w:t>,</w:t>
      </w:r>
      <w:r w:rsidRPr="006240C1">
        <w:rPr>
          <w:sz w:val="24"/>
        </w:rPr>
        <w:t xml:space="preserve"> habiendo realizado movilidad en cursos anteriores </w:t>
      </w:r>
      <w:r w:rsidR="009926BF" w:rsidRPr="006240C1">
        <w:rPr>
          <w:sz w:val="24"/>
        </w:rPr>
        <w:t>con cualquier programa</w:t>
      </w:r>
      <w:r w:rsidR="009027BC" w:rsidRPr="006240C1">
        <w:rPr>
          <w:sz w:val="24"/>
        </w:rPr>
        <w:t>,</w:t>
      </w:r>
      <w:r w:rsidR="009926BF" w:rsidRPr="006240C1">
        <w:rPr>
          <w:sz w:val="24"/>
        </w:rPr>
        <w:t xml:space="preserve"> </w:t>
      </w:r>
      <w:r w:rsidRPr="006240C1">
        <w:rPr>
          <w:sz w:val="24"/>
        </w:rPr>
        <w:t>tengan informe</w:t>
      </w:r>
      <w:r w:rsidR="00295E84" w:rsidRPr="006240C1">
        <w:rPr>
          <w:sz w:val="24"/>
        </w:rPr>
        <w:t xml:space="preserve"> desfavorable </w:t>
      </w:r>
      <w:r w:rsidRPr="006240C1">
        <w:rPr>
          <w:sz w:val="24"/>
        </w:rPr>
        <w:t>de la universidad donde realizó la movilidad, del Coordinador UCA o del Director General de Relaciones Internacionales.</w:t>
      </w:r>
      <w:r w:rsidR="00961FDD" w:rsidRPr="006240C1">
        <w:rPr>
          <w:sz w:val="24"/>
        </w:rPr>
        <w:t xml:space="preserve"> En estos dos últimos casos dichos informes deberán estar debidamente </w:t>
      </w:r>
      <w:r w:rsidR="007B512E" w:rsidRPr="006240C1">
        <w:rPr>
          <w:sz w:val="24"/>
        </w:rPr>
        <w:t>motivados</w:t>
      </w:r>
      <w:r w:rsidR="00961FDD" w:rsidRPr="006240C1">
        <w:rPr>
          <w:sz w:val="24"/>
        </w:rPr>
        <w:t>.</w:t>
      </w:r>
    </w:p>
    <w:p w:rsidR="00923A98" w:rsidRPr="006240C1" w:rsidRDefault="00923A98" w:rsidP="00B07DBF">
      <w:pPr>
        <w:spacing w:line="240" w:lineRule="auto"/>
        <w:jc w:val="both"/>
        <w:rPr>
          <w:sz w:val="24"/>
        </w:rPr>
      </w:pPr>
    </w:p>
    <w:p w:rsidR="007D5765" w:rsidRPr="006240C1" w:rsidRDefault="007D5765" w:rsidP="00B07DBF">
      <w:pPr>
        <w:widowControl/>
        <w:spacing w:line="240" w:lineRule="auto"/>
        <w:jc w:val="both"/>
        <w:rPr>
          <w:b/>
          <w:sz w:val="24"/>
        </w:rPr>
      </w:pPr>
      <w:r w:rsidRPr="006240C1">
        <w:rPr>
          <w:b/>
          <w:sz w:val="24"/>
        </w:rPr>
        <w:t>4.- NÚMERO DE PLAZAS, DOTACIÓN ECON</w:t>
      </w:r>
      <w:r w:rsidR="00923A98" w:rsidRPr="006240C1">
        <w:rPr>
          <w:b/>
          <w:sz w:val="24"/>
        </w:rPr>
        <w:t>ÓMICA Y DURACIÓN DE LA ESTANCIA</w:t>
      </w:r>
    </w:p>
    <w:p w:rsidR="004F06E6" w:rsidRPr="006240C1" w:rsidRDefault="004F06E6" w:rsidP="00B07DBF">
      <w:pPr>
        <w:widowControl/>
        <w:spacing w:line="240" w:lineRule="auto"/>
        <w:jc w:val="both"/>
        <w:rPr>
          <w:rFonts w:cs="Arial"/>
          <w:sz w:val="24"/>
        </w:rPr>
      </w:pPr>
    </w:p>
    <w:p w:rsidR="00923A98" w:rsidRPr="006240C1" w:rsidRDefault="00923A98" w:rsidP="00B07DBF">
      <w:pPr>
        <w:widowControl/>
        <w:spacing w:line="240" w:lineRule="auto"/>
        <w:jc w:val="both"/>
        <w:rPr>
          <w:b/>
          <w:sz w:val="24"/>
        </w:rPr>
      </w:pPr>
    </w:p>
    <w:p w:rsidR="008876E7" w:rsidRDefault="003055EA" w:rsidP="00B07DBF">
      <w:pPr>
        <w:spacing w:line="240" w:lineRule="auto"/>
        <w:jc w:val="both"/>
        <w:rPr>
          <w:sz w:val="24"/>
        </w:rPr>
      </w:pPr>
      <w:r w:rsidRPr="00E022FE">
        <w:rPr>
          <w:sz w:val="24"/>
        </w:rPr>
        <w:t>La dotación económica y el número máximo de plazas es el siguiente:</w:t>
      </w:r>
    </w:p>
    <w:p w:rsidR="00E022FE" w:rsidRPr="00E022FE" w:rsidRDefault="00E022FE" w:rsidP="00B07DBF">
      <w:pPr>
        <w:spacing w:line="240" w:lineRule="auto"/>
        <w:jc w:val="both"/>
        <w:rPr>
          <w:sz w:val="24"/>
        </w:rPr>
      </w:pPr>
    </w:p>
    <w:p w:rsidR="00B954E1" w:rsidRDefault="008876E7" w:rsidP="00545BF5">
      <w:pPr>
        <w:pStyle w:val="Prrafodelista"/>
        <w:numPr>
          <w:ilvl w:val="0"/>
          <w:numId w:val="25"/>
        </w:numPr>
        <w:spacing w:line="240" w:lineRule="auto"/>
        <w:jc w:val="both"/>
        <w:rPr>
          <w:rFonts w:ascii="Garamond" w:hAnsi="Garamond"/>
          <w:sz w:val="24"/>
        </w:rPr>
      </w:pPr>
      <w:r w:rsidRPr="00E022FE">
        <w:rPr>
          <w:rFonts w:ascii="Garamond" w:hAnsi="Garamond"/>
          <w:sz w:val="24"/>
        </w:rPr>
        <w:t>Dotación</w:t>
      </w:r>
      <w:r w:rsidR="00E85751">
        <w:rPr>
          <w:rFonts w:ascii="Garamond" w:hAnsi="Garamond"/>
          <w:sz w:val="24"/>
        </w:rPr>
        <w:t xml:space="preserve"> por parte </w:t>
      </w:r>
      <w:r w:rsidR="00B954E1">
        <w:rPr>
          <w:rFonts w:ascii="Garamond" w:hAnsi="Garamond"/>
          <w:sz w:val="24"/>
        </w:rPr>
        <w:t>del gobierno suizo</w:t>
      </w:r>
      <w:r w:rsidRPr="00E022FE">
        <w:rPr>
          <w:rFonts w:ascii="Garamond" w:hAnsi="Garamond"/>
          <w:sz w:val="24"/>
        </w:rPr>
        <w:t xml:space="preserve">: </w:t>
      </w:r>
      <w:r w:rsidR="00DE673E">
        <w:rPr>
          <w:rFonts w:ascii="Garamond" w:hAnsi="Garamond"/>
          <w:sz w:val="24"/>
        </w:rPr>
        <w:t xml:space="preserve">alrededor de </w:t>
      </w:r>
      <w:r w:rsidRPr="00E022FE">
        <w:rPr>
          <w:rFonts w:ascii="Garamond" w:hAnsi="Garamond"/>
          <w:sz w:val="24"/>
        </w:rPr>
        <w:t>440 CHF</w:t>
      </w:r>
      <w:r w:rsidR="00E85751">
        <w:rPr>
          <w:rFonts w:ascii="Garamond" w:hAnsi="Garamond"/>
          <w:sz w:val="24"/>
        </w:rPr>
        <w:t>/mes</w:t>
      </w:r>
      <w:r w:rsidRPr="00E022FE">
        <w:rPr>
          <w:rFonts w:ascii="Garamond" w:hAnsi="Garamond"/>
          <w:sz w:val="24"/>
        </w:rPr>
        <w:t xml:space="preserve"> </w:t>
      </w:r>
      <w:r w:rsidR="00DE673E">
        <w:rPr>
          <w:rFonts w:ascii="Garamond" w:hAnsi="Garamond"/>
          <w:sz w:val="24"/>
        </w:rPr>
        <w:t>(La información exacta del curso correspondiente facilitará la universidad de acogida una vez que los/ las alumnos/as preseleccionados/as por la Universidad de Cádiz sean aceptados/as por la universidad destino.</w:t>
      </w:r>
      <w:r w:rsidR="00545BF5">
        <w:rPr>
          <w:rFonts w:ascii="Garamond" w:hAnsi="Garamond"/>
          <w:sz w:val="24"/>
        </w:rPr>
        <w:t xml:space="preserve"> </w:t>
      </w:r>
    </w:p>
    <w:p w:rsidR="00B954E1" w:rsidRDefault="00343AE3" w:rsidP="00B954E1">
      <w:pPr>
        <w:pStyle w:val="Prrafodelista"/>
        <w:spacing w:line="240" w:lineRule="auto"/>
        <w:jc w:val="both"/>
        <w:rPr>
          <w:rFonts w:ascii="Garamond" w:hAnsi="Garamond"/>
          <w:sz w:val="24"/>
        </w:rPr>
      </w:pPr>
      <w:r w:rsidRPr="006C5E2D">
        <w:rPr>
          <w:rFonts w:ascii="Garamond" w:hAnsi="Garamond"/>
          <w:color w:val="000000" w:themeColor="text1"/>
          <w:sz w:val="24"/>
        </w:rPr>
        <w:t>Se puede obtener</w:t>
      </w:r>
      <w:r>
        <w:rPr>
          <w:rFonts w:ascii="Garamond" w:hAnsi="Garamond"/>
          <w:sz w:val="24"/>
        </w:rPr>
        <w:t xml:space="preserve"> </w:t>
      </w:r>
      <w:r w:rsidR="00545BF5">
        <w:rPr>
          <w:rFonts w:ascii="Garamond" w:hAnsi="Garamond"/>
          <w:sz w:val="24"/>
        </w:rPr>
        <w:t>más información en la p</w:t>
      </w:r>
      <w:r w:rsidR="00B954E1">
        <w:rPr>
          <w:rFonts w:ascii="Garamond" w:hAnsi="Garamond"/>
          <w:sz w:val="24"/>
        </w:rPr>
        <w:t>ágina web del organismo suizo responsable del programa SEMP</w:t>
      </w:r>
    </w:p>
    <w:p w:rsidR="008876E7" w:rsidRDefault="00CF2A65" w:rsidP="00B954E1">
      <w:pPr>
        <w:pStyle w:val="Prrafodelista"/>
        <w:spacing w:line="240" w:lineRule="auto"/>
        <w:jc w:val="both"/>
        <w:rPr>
          <w:rFonts w:ascii="Garamond" w:hAnsi="Garamond"/>
          <w:sz w:val="24"/>
        </w:rPr>
      </w:pPr>
      <w:hyperlink r:id="rId8" w:history="1">
        <w:r w:rsidR="00545BF5" w:rsidRPr="00F8567B">
          <w:rPr>
            <w:rStyle w:val="Hipervnculo"/>
            <w:rFonts w:ascii="Garamond" w:hAnsi="Garamond"/>
            <w:sz w:val="24"/>
          </w:rPr>
          <w:t>https://www.movetia.ch/en/programmes/swiss-programme-for-erasmus/higher-education/mobility/</w:t>
        </w:r>
      </w:hyperlink>
      <w:r w:rsidR="00545BF5">
        <w:rPr>
          <w:rFonts w:ascii="Garamond" w:hAnsi="Garamond"/>
          <w:sz w:val="24"/>
        </w:rPr>
        <w:t xml:space="preserve"> </w:t>
      </w:r>
    </w:p>
    <w:p w:rsidR="00545BF5" w:rsidRPr="00E022FE" w:rsidRDefault="00545BF5" w:rsidP="00545BF5">
      <w:pPr>
        <w:pStyle w:val="Prrafodelista"/>
        <w:spacing w:line="240" w:lineRule="auto"/>
        <w:jc w:val="both"/>
        <w:rPr>
          <w:rFonts w:ascii="Garamond" w:hAnsi="Garamond"/>
          <w:sz w:val="24"/>
        </w:rPr>
      </w:pPr>
    </w:p>
    <w:p w:rsidR="00DE673E" w:rsidRPr="00DE673E" w:rsidRDefault="008876E7" w:rsidP="00DE673E">
      <w:pPr>
        <w:pStyle w:val="Prrafodelista"/>
        <w:numPr>
          <w:ilvl w:val="0"/>
          <w:numId w:val="25"/>
        </w:numPr>
        <w:spacing w:line="240" w:lineRule="auto"/>
        <w:jc w:val="both"/>
        <w:rPr>
          <w:sz w:val="24"/>
        </w:rPr>
      </w:pPr>
      <w:r w:rsidRPr="00E022FE">
        <w:rPr>
          <w:rFonts w:ascii="Garamond" w:hAnsi="Garamond"/>
          <w:sz w:val="24"/>
        </w:rPr>
        <w:t xml:space="preserve">Ayuda adicional </w:t>
      </w:r>
      <w:r w:rsidR="00E85751">
        <w:rPr>
          <w:rFonts w:ascii="Garamond" w:hAnsi="Garamond"/>
          <w:sz w:val="24"/>
        </w:rPr>
        <w:t xml:space="preserve">de la </w:t>
      </w:r>
      <w:r w:rsidRPr="00E022FE">
        <w:rPr>
          <w:rFonts w:ascii="Garamond" w:hAnsi="Garamond"/>
          <w:sz w:val="24"/>
        </w:rPr>
        <w:t xml:space="preserve">UCA: </w:t>
      </w:r>
      <w:r w:rsidR="00DE673E">
        <w:rPr>
          <w:rFonts w:ascii="Garamond" w:hAnsi="Garamond"/>
          <w:sz w:val="24"/>
        </w:rPr>
        <w:t xml:space="preserve">250 Euros/mes hasta un </w:t>
      </w:r>
      <w:r w:rsidR="00DE673E" w:rsidRPr="006C5E2D">
        <w:rPr>
          <w:rFonts w:ascii="Garamond" w:hAnsi="Garamond"/>
          <w:sz w:val="24"/>
        </w:rPr>
        <w:t>máximo de 9 meses</w:t>
      </w:r>
    </w:p>
    <w:p w:rsidR="00DE673E" w:rsidRPr="00DE673E" w:rsidRDefault="00DE673E" w:rsidP="00DE673E">
      <w:pPr>
        <w:pStyle w:val="Prrafodelista"/>
        <w:spacing w:line="240" w:lineRule="auto"/>
        <w:jc w:val="both"/>
        <w:rPr>
          <w:sz w:val="24"/>
        </w:rPr>
      </w:pPr>
    </w:p>
    <w:p w:rsidR="003055EA" w:rsidRPr="00DE673E" w:rsidRDefault="003055EA" w:rsidP="00DE673E">
      <w:pPr>
        <w:spacing w:line="240" w:lineRule="auto"/>
        <w:jc w:val="both"/>
        <w:rPr>
          <w:sz w:val="24"/>
        </w:rPr>
      </w:pPr>
      <w:r w:rsidRPr="00DE673E">
        <w:rPr>
          <w:sz w:val="24"/>
        </w:rPr>
        <w:t>El importe de estas becas se destinará a ayudar a su</w:t>
      </w:r>
      <w:r w:rsidR="00A62F4C" w:rsidRPr="00DE673E">
        <w:rPr>
          <w:sz w:val="24"/>
        </w:rPr>
        <w:t xml:space="preserve">fragar los costes de matrícula </w:t>
      </w:r>
      <w:r w:rsidR="003124A9" w:rsidRPr="00DE673E">
        <w:rPr>
          <w:sz w:val="24"/>
        </w:rPr>
        <w:t xml:space="preserve">u otras tasas </w:t>
      </w:r>
      <w:r w:rsidR="00A62F4C" w:rsidRPr="00DE673E">
        <w:rPr>
          <w:sz w:val="24"/>
        </w:rPr>
        <w:t>-</w:t>
      </w:r>
      <w:r w:rsidR="00A668E3" w:rsidRPr="00DE673E">
        <w:rPr>
          <w:sz w:val="24"/>
        </w:rPr>
        <w:t xml:space="preserve">si los hubiera- </w:t>
      </w:r>
      <w:r w:rsidRPr="00DE673E">
        <w:rPr>
          <w:sz w:val="24"/>
        </w:rPr>
        <w:t>desplazamiento, seguro de viaje, manutención y alojamiento. La distribución de las plazas se podrá modificar según la demanda y disponibilidad.</w:t>
      </w:r>
    </w:p>
    <w:p w:rsidR="00923A98" w:rsidRPr="006240C1" w:rsidRDefault="00923A98" w:rsidP="00B07DBF">
      <w:pPr>
        <w:spacing w:line="240" w:lineRule="auto"/>
        <w:jc w:val="both"/>
        <w:rPr>
          <w:sz w:val="24"/>
        </w:rPr>
      </w:pPr>
    </w:p>
    <w:p w:rsidR="00DE673E" w:rsidRDefault="007D5765" w:rsidP="00B07DBF">
      <w:pPr>
        <w:spacing w:line="240" w:lineRule="auto"/>
        <w:jc w:val="both"/>
        <w:rPr>
          <w:rFonts w:cs="Arial"/>
          <w:sz w:val="24"/>
        </w:rPr>
      </w:pPr>
      <w:r w:rsidRPr="006240C1">
        <w:rPr>
          <w:sz w:val="24"/>
        </w:rPr>
        <w:t>Las est</w:t>
      </w:r>
      <w:r w:rsidR="00796BCE" w:rsidRPr="006240C1">
        <w:rPr>
          <w:sz w:val="24"/>
        </w:rPr>
        <w:t>ancias tendrán una duración mínima de</w:t>
      </w:r>
      <w:r w:rsidR="003124A9" w:rsidRPr="006240C1">
        <w:rPr>
          <w:sz w:val="24"/>
        </w:rPr>
        <w:t xml:space="preserve"> </w:t>
      </w:r>
      <w:r w:rsidR="00DE673E">
        <w:rPr>
          <w:sz w:val="24"/>
        </w:rPr>
        <w:t>3</w:t>
      </w:r>
      <w:r w:rsidRPr="006240C1">
        <w:rPr>
          <w:sz w:val="24"/>
        </w:rPr>
        <w:t xml:space="preserve"> meses y </w:t>
      </w:r>
      <w:r w:rsidR="00DE673E">
        <w:rPr>
          <w:sz w:val="24"/>
        </w:rPr>
        <w:t xml:space="preserve">un </w:t>
      </w:r>
      <w:r w:rsidR="00DE673E" w:rsidRPr="006C5E2D">
        <w:rPr>
          <w:sz w:val="24"/>
        </w:rPr>
        <w:t xml:space="preserve">máximo de 12 meses. </w:t>
      </w:r>
    </w:p>
    <w:p w:rsidR="007D5765" w:rsidRPr="006240C1" w:rsidRDefault="000814B8" w:rsidP="00B07DBF">
      <w:pPr>
        <w:spacing w:line="240" w:lineRule="auto"/>
        <w:jc w:val="both"/>
        <w:rPr>
          <w:sz w:val="24"/>
        </w:rPr>
      </w:pPr>
      <w:r w:rsidRPr="006240C1">
        <w:rPr>
          <w:sz w:val="24"/>
        </w:rPr>
        <w:t>Los alumnos deberán incorporarse en su Universidad de destino en fun</w:t>
      </w:r>
      <w:r w:rsidR="008876E7">
        <w:rPr>
          <w:sz w:val="24"/>
        </w:rPr>
        <w:t>ción de los calendarios de ésta.</w:t>
      </w:r>
    </w:p>
    <w:p w:rsidR="00923A98" w:rsidRPr="006240C1" w:rsidRDefault="00923A98" w:rsidP="00B07DBF">
      <w:pPr>
        <w:widowControl/>
        <w:spacing w:line="240" w:lineRule="auto"/>
        <w:jc w:val="both"/>
        <w:rPr>
          <w:sz w:val="24"/>
        </w:rPr>
      </w:pPr>
    </w:p>
    <w:p w:rsidR="003055EA" w:rsidRPr="006240C1" w:rsidRDefault="003055EA" w:rsidP="00B07DBF">
      <w:pPr>
        <w:spacing w:line="240" w:lineRule="auto"/>
        <w:jc w:val="both"/>
        <w:rPr>
          <w:sz w:val="24"/>
        </w:rPr>
      </w:pPr>
      <w:r w:rsidRPr="006240C1">
        <w:rPr>
          <w:sz w:val="24"/>
        </w:rPr>
        <w:lastRenderedPageBreak/>
        <w:t xml:space="preserve">Las prolongaciones de estancia se podrán realizar siempre y cuando el interesado cuente con el visto bueno de la universidad de destino y de su coordinador en la UCA. Estas prolongaciones </w:t>
      </w:r>
      <w:r w:rsidR="00295E84" w:rsidRPr="006240C1">
        <w:rPr>
          <w:sz w:val="24"/>
        </w:rPr>
        <w:t>no tendrán</w:t>
      </w:r>
      <w:r w:rsidRPr="006240C1">
        <w:rPr>
          <w:sz w:val="24"/>
        </w:rPr>
        <w:t xml:space="preserve"> financiación adicional. </w:t>
      </w:r>
    </w:p>
    <w:p w:rsidR="00923A98" w:rsidRPr="006240C1" w:rsidRDefault="00923A98" w:rsidP="00B07DBF">
      <w:pPr>
        <w:spacing w:line="240" w:lineRule="auto"/>
        <w:jc w:val="both"/>
        <w:rPr>
          <w:sz w:val="24"/>
        </w:rPr>
      </w:pPr>
    </w:p>
    <w:p w:rsidR="007D5765" w:rsidRPr="006240C1" w:rsidRDefault="007D5765" w:rsidP="00B07DBF">
      <w:pPr>
        <w:pStyle w:val="NormalWeb"/>
        <w:spacing w:before="0" w:beforeAutospacing="0" w:after="0" w:afterAutospacing="0"/>
        <w:jc w:val="both"/>
        <w:rPr>
          <w:rFonts w:ascii="Garamond" w:hAnsi="Garamond"/>
          <w:b/>
          <w:bCs/>
        </w:rPr>
      </w:pPr>
      <w:r w:rsidRPr="006240C1">
        <w:rPr>
          <w:rFonts w:ascii="Garamond" w:hAnsi="Garamond"/>
          <w:b/>
          <w:bCs/>
        </w:rPr>
        <w:t>5.- SOLICITUDES</w:t>
      </w:r>
    </w:p>
    <w:p w:rsidR="00923A98" w:rsidRPr="006240C1" w:rsidRDefault="00923A98" w:rsidP="00B07DBF">
      <w:pPr>
        <w:pStyle w:val="NormalWeb"/>
        <w:spacing w:before="0" w:beforeAutospacing="0" w:after="0" w:afterAutospacing="0"/>
        <w:jc w:val="both"/>
        <w:rPr>
          <w:rFonts w:ascii="Garamond" w:hAnsi="Garamond"/>
          <w:b/>
          <w:bCs/>
        </w:rPr>
      </w:pPr>
    </w:p>
    <w:p w:rsidR="00AC1F07" w:rsidRPr="006240C1" w:rsidRDefault="00AC1F07" w:rsidP="00AB0C98">
      <w:pPr>
        <w:widowControl/>
        <w:spacing w:line="240" w:lineRule="auto"/>
        <w:jc w:val="both"/>
        <w:rPr>
          <w:rFonts w:cs="Arial"/>
          <w:sz w:val="24"/>
        </w:rPr>
      </w:pPr>
      <w:r w:rsidRPr="006240C1">
        <w:rPr>
          <w:rFonts w:cs="Arial"/>
          <w:sz w:val="24"/>
        </w:rPr>
        <w:t xml:space="preserve">El plazo para presentar solicitudes on-line permanecerá abierto </w:t>
      </w:r>
      <w:r w:rsidR="00464522">
        <w:rPr>
          <w:rFonts w:cs="Arial"/>
          <w:sz w:val="24"/>
        </w:rPr>
        <w:t>a partir d</w:t>
      </w:r>
      <w:r w:rsidRPr="006240C1">
        <w:rPr>
          <w:rFonts w:cs="Arial"/>
          <w:sz w:val="24"/>
        </w:rPr>
        <w:t>el día siguiente a la publicación de la presente</w:t>
      </w:r>
      <w:r w:rsidR="00E36052" w:rsidRPr="006240C1">
        <w:rPr>
          <w:rFonts w:cs="Arial"/>
          <w:sz w:val="24"/>
        </w:rPr>
        <w:t xml:space="preserve"> </w:t>
      </w:r>
      <w:r w:rsidR="009C4ABB" w:rsidRPr="006240C1">
        <w:rPr>
          <w:rFonts w:cs="Arial"/>
          <w:sz w:val="24"/>
        </w:rPr>
        <w:t>c</w:t>
      </w:r>
      <w:r w:rsidRPr="006240C1">
        <w:rPr>
          <w:rFonts w:cs="Arial"/>
          <w:sz w:val="24"/>
        </w:rPr>
        <w:t xml:space="preserve">onvocatoria en BOUCA. </w:t>
      </w:r>
      <w:r w:rsidR="005E418C">
        <w:rPr>
          <w:rFonts w:cs="Arial"/>
          <w:sz w:val="24"/>
        </w:rPr>
        <w:t>Para los alumnos que soliciten plaza para el segundo cuatrimestre del curso 2018/</w:t>
      </w:r>
      <w:r w:rsidR="00453D66">
        <w:rPr>
          <w:rFonts w:cs="Arial"/>
          <w:sz w:val="24"/>
        </w:rPr>
        <w:t>20</w:t>
      </w:r>
      <w:r w:rsidR="005E418C">
        <w:rPr>
          <w:rFonts w:cs="Arial"/>
          <w:sz w:val="24"/>
        </w:rPr>
        <w:t xml:space="preserve">19 </w:t>
      </w:r>
      <w:r w:rsidR="00464522">
        <w:rPr>
          <w:rFonts w:cs="Arial"/>
          <w:sz w:val="24"/>
        </w:rPr>
        <w:t xml:space="preserve">tendrá carácter de urgencia, y </w:t>
      </w:r>
      <w:r w:rsidR="00AB0C98">
        <w:rPr>
          <w:rFonts w:cs="Arial"/>
          <w:sz w:val="24"/>
        </w:rPr>
        <w:t xml:space="preserve">cerrará el </w:t>
      </w:r>
      <w:r w:rsidR="00AB0C98" w:rsidRPr="00AB0C98">
        <w:rPr>
          <w:rFonts w:cs="Arial"/>
          <w:b/>
          <w:sz w:val="24"/>
        </w:rPr>
        <w:t>4 de septiembre de 2018</w:t>
      </w:r>
      <w:r w:rsidR="00AB0C98">
        <w:rPr>
          <w:rFonts w:cs="Arial"/>
          <w:sz w:val="24"/>
        </w:rPr>
        <w:t xml:space="preserve"> y </w:t>
      </w:r>
      <w:r w:rsidR="005E418C">
        <w:rPr>
          <w:rFonts w:cs="Arial"/>
          <w:sz w:val="24"/>
        </w:rPr>
        <w:t xml:space="preserve">para </w:t>
      </w:r>
      <w:r w:rsidR="00AB0C98">
        <w:rPr>
          <w:rFonts w:cs="Arial"/>
          <w:sz w:val="24"/>
        </w:rPr>
        <w:t xml:space="preserve">los alumnos que soliciten plazas para el curso 2019/2020 el plazo será hasta el </w:t>
      </w:r>
      <w:r w:rsidR="00AB0C98" w:rsidRPr="00AB0C98">
        <w:rPr>
          <w:rFonts w:cs="Arial"/>
          <w:b/>
          <w:sz w:val="24"/>
        </w:rPr>
        <w:t>31 de octubre de 2018.</w:t>
      </w:r>
    </w:p>
    <w:p w:rsidR="00D32DF2" w:rsidRPr="006240C1" w:rsidRDefault="00D32DF2" w:rsidP="00B07DBF">
      <w:pPr>
        <w:pStyle w:val="NormalWeb"/>
        <w:suppressAutoHyphens/>
        <w:spacing w:before="0" w:beforeAutospacing="0" w:after="0" w:afterAutospacing="0"/>
        <w:jc w:val="both"/>
        <w:rPr>
          <w:rFonts w:ascii="Garamond" w:hAnsi="Garamond"/>
        </w:rPr>
      </w:pPr>
    </w:p>
    <w:p w:rsidR="00986CBF" w:rsidRPr="00986CBF" w:rsidRDefault="00986CBF" w:rsidP="00B07DBF">
      <w:pPr>
        <w:pStyle w:val="NormalWeb"/>
        <w:numPr>
          <w:ilvl w:val="0"/>
          <w:numId w:val="25"/>
        </w:numPr>
        <w:suppressAutoHyphens/>
        <w:spacing w:before="0" w:beforeAutospacing="0" w:after="0" w:afterAutospacing="0"/>
        <w:jc w:val="both"/>
        <w:rPr>
          <w:rFonts w:ascii="Garamond" w:hAnsi="Garamond"/>
          <w:bCs/>
        </w:rPr>
      </w:pPr>
      <w:r>
        <w:rPr>
          <w:rFonts w:ascii="Garamond" w:hAnsi="Garamond"/>
        </w:rPr>
        <w:t>Forma de presentación de solicitudes:</w:t>
      </w:r>
    </w:p>
    <w:p w:rsidR="001E76EB" w:rsidRDefault="007D5765" w:rsidP="00343AE3">
      <w:pPr>
        <w:pStyle w:val="NormalWeb"/>
        <w:suppressAutoHyphens/>
        <w:spacing w:before="0" w:beforeAutospacing="0" w:after="0" w:afterAutospacing="0"/>
        <w:ind w:left="1068"/>
        <w:jc w:val="both"/>
        <w:rPr>
          <w:rStyle w:val="Textoennegrita"/>
          <w:rFonts w:ascii="Garamond" w:hAnsi="Garamond"/>
          <w:b w:val="0"/>
        </w:rPr>
      </w:pPr>
      <w:r w:rsidRPr="006240C1">
        <w:rPr>
          <w:rFonts w:ascii="Garamond" w:hAnsi="Garamond"/>
        </w:rPr>
        <w:t xml:space="preserve">La solicitud on-line está disponible en la página Web siguiente: </w:t>
      </w:r>
      <w:hyperlink r:id="rId9" w:history="1">
        <w:r w:rsidR="008876E7" w:rsidRPr="001E76EB">
          <w:rPr>
            <w:rStyle w:val="Hipervnculo"/>
            <w:rFonts w:ascii="Garamond" w:hAnsi="Garamond"/>
          </w:rPr>
          <w:t>https://oriuca.uca.es</w:t>
        </w:r>
      </w:hyperlink>
      <w:r w:rsidR="008876E7">
        <w:t xml:space="preserve"> </w:t>
      </w:r>
    </w:p>
    <w:p w:rsidR="007D5765" w:rsidRPr="006240C1" w:rsidRDefault="007D5765" w:rsidP="00B07DBF">
      <w:pPr>
        <w:autoSpaceDE w:val="0"/>
        <w:autoSpaceDN w:val="0"/>
        <w:adjustRightInd w:val="0"/>
        <w:spacing w:line="240" w:lineRule="auto"/>
        <w:jc w:val="both"/>
        <w:rPr>
          <w:sz w:val="24"/>
        </w:rPr>
      </w:pPr>
    </w:p>
    <w:p w:rsidR="00986CBF" w:rsidRPr="00986CBF" w:rsidRDefault="00986CBF" w:rsidP="00343AE3">
      <w:pPr>
        <w:pStyle w:val="NormalWeb"/>
        <w:numPr>
          <w:ilvl w:val="0"/>
          <w:numId w:val="3"/>
        </w:numPr>
        <w:tabs>
          <w:tab w:val="num" w:pos="1068"/>
        </w:tabs>
        <w:suppressAutoHyphens/>
        <w:spacing w:before="0" w:beforeAutospacing="0" w:after="0" w:afterAutospacing="0"/>
        <w:ind w:left="1068"/>
        <w:jc w:val="both"/>
        <w:rPr>
          <w:rFonts w:ascii="Garamond" w:hAnsi="Garamond"/>
        </w:rPr>
      </w:pPr>
      <w:r w:rsidRPr="00986CBF">
        <w:rPr>
          <w:rFonts w:ascii="Garamond" w:hAnsi="Garamond"/>
        </w:rPr>
        <w:t>Documentación a adjuntar en la solicitud online:</w:t>
      </w:r>
    </w:p>
    <w:p w:rsidR="00986CBF" w:rsidRPr="00986CBF" w:rsidRDefault="00986CBF" w:rsidP="00B07DBF">
      <w:pPr>
        <w:pStyle w:val="NormalWeb"/>
        <w:numPr>
          <w:ilvl w:val="0"/>
          <w:numId w:val="26"/>
        </w:numPr>
        <w:suppressAutoHyphens/>
        <w:spacing w:before="0" w:beforeAutospacing="0" w:after="0" w:afterAutospacing="0"/>
        <w:jc w:val="both"/>
        <w:rPr>
          <w:rFonts w:ascii="Garamond" w:hAnsi="Garamond"/>
        </w:rPr>
      </w:pPr>
      <w:r w:rsidRPr="00986CBF">
        <w:rPr>
          <w:rFonts w:ascii="Garamond" w:hAnsi="Garamond"/>
        </w:rPr>
        <w:t>Copia del DNI o NIE</w:t>
      </w:r>
    </w:p>
    <w:p w:rsidR="00986CBF" w:rsidRPr="00986CBF" w:rsidRDefault="00986CBF" w:rsidP="00B07DBF">
      <w:pPr>
        <w:pStyle w:val="NormalWeb"/>
        <w:numPr>
          <w:ilvl w:val="0"/>
          <w:numId w:val="26"/>
        </w:numPr>
        <w:suppressAutoHyphens/>
        <w:spacing w:before="0" w:beforeAutospacing="0" w:after="0" w:afterAutospacing="0"/>
        <w:jc w:val="both"/>
        <w:rPr>
          <w:rFonts w:ascii="Garamond" w:hAnsi="Garamond"/>
        </w:rPr>
      </w:pPr>
      <w:r w:rsidRPr="00986CBF">
        <w:rPr>
          <w:rFonts w:ascii="Garamond" w:hAnsi="Garamond"/>
        </w:rPr>
        <w:t>Copia del Código Cuenta Cliente (C.C.C.)  facilitado por la entidad bancaria, de una cuenta bancaria de la que habrá de ser titular.</w:t>
      </w:r>
    </w:p>
    <w:p w:rsidR="00986CBF" w:rsidRPr="00986CBF" w:rsidRDefault="00986CBF" w:rsidP="00B07DBF">
      <w:pPr>
        <w:pStyle w:val="Prrafodelista"/>
        <w:numPr>
          <w:ilvl w:val="0"/>
          <w:numId w:val="26"/>
        </w:numPr>
        <w:spacing w:line="240" w:lineRule="auto"/>
        <w:jc w:val="both"/>
        <w:rPr>
          <w:rFonts w:ascii="Garamond" w:hAnsi="Garamond"/>
          <w:sz w:val="24"/>
          <w:szCs w:val="24"/>
        </w:rPr>
      </w:pPr>
      <w:r w:rsidRPr="00986CBF">
        <w:rPr>
          <w:rFonts w:ascii="Garamond" w:hAnsi="Garamond"/>
          <w:sz w:val="24"/>
          <w:szCs w:val="24"/>
        </w:rPr>
        <w:t>Acreditación de nivel de idiomas. Para poder ser evaluado este mérito, las acreditaciones deberán corresponder a cualquiera de las recogidas en la lista de acreditaciones aceptables publicadas en la página web del Centro Superior de Lenguas Modernas de la UCA (</w:t>
      </w:r>
      <w:hyperlink r:id="rId10" w:history="1">
        <w:r w:rsidRPr="00986CBF">
          <w:rPr>
            <w:rStyle w:val="Hipervnculo"/>
            <w:rFonts w:ascii="Garamond" w:hAnsi="Garamond"/>
            <w:sz w:val="24"/>
            <w:szCs w:val="24"/>
          </w:rPr>
          <w:t>http://www.uca.es/cslm/reconocimiento-de-titulos</w:t>
        </w:r>
      </w:hyperlink>
      <w:r w:rsidRPr="00986CBF">
        <w:rPr>
          <w:rFonts w:ascii="Garamond" w:hAnsi="Garamond"/>
          <w:sz w:val="24"/>
          <w:szCs w:val="24"/>
        </w:rPr>
        <w:t xml:space="preserve"> )</w:t>
      </w:r>
    </w:p>
    <w:p w:rsidR="00986CBF" w:rsidRPr="00986CBF" w:rsidRDefault="00986CBF" w:rsidP="00B07DBF">
      <w:pPr>
        <w:pStyle w:val="NormalWeb"/>
        <w:suppressAutoHyphens/>
        <w:spacing w:before="0" w:beforeAutospacing="0" w:after="0" w:afterAutospacing="0"/>
        <w:ind w:left="1428"/>
        <w:jc w:val="both"/>
        <w:rPr>
          <w:rFonts w:ascii="Garamond" w:hAnsi="Garamond"/>
        </w:rPr>
      </w:pPr>
    </w:p>
    <w:p w:rsidR="00B07DBF" w:rsidRPr="006240C1" w:rsidRDefault="00B07DBF" w:rsidP="00B07DBF">
      <w:pPr>
        <w:autoSpaceDE w:val="0"/>
        <w:autoSpaceDN w:val="0"/>
        <w:adjustRightInd w:val="0"/>
        <w:spacing w:line="240" w:lineRule="auto"/>
        <w:jc w:val="both"/>
        <w:rPr>
          <w:sz w:val="24"/>
        </w:rPr>
      </w:pPr>
    </w:p>
    <w:p w:rsidR="00B07DBF" w:rsidRPr="00BD72A3" w:rsidRDefault="00B07DBF" w:rsidP="00BD72A3">
      <w:pPr>
        <w:pStyle w:val="Prrafodelista"/>
        <w:spacing w:after="0" w:line="240" w:lineRule="auto"/>
        <w:ind w:left="0"/>
        <w:jc w:val="both"/>
        <w:rPr>
          <w:rFonts w:ascii="Garamond" w:hAnsi="Garamond"/>
          <w:sz w:val="24"/>
          <w:szCs w:val="24"/>
        </w:rPr>
      </w:pPr>
      <w:r w:rsidRPr="006240C1">
        <w:rPr>
          <w:rFonts w:ascii="Garamond" w:hAnsi="Garamond"/>
          <w:sz w:val="24"/>
          <w:szCs w:val="24"/>
        </w:rPr>
        <w:t xml:space="preserve">Cada aspirante podrá solicitar, por orden de preferencia, un máximo de 3 plazas de las ofertadas en el </w:t>
      </w:r>
      <w:r w:rsidRPr="00AC642C">
        <w:rPr>
          <w:rFonts w:ascii="Garamond" w:hAnsi="Garamond"/>
          <w:b/>
          <w:sz w:val="24"/>
          <w:szCs w:val="24"/>
        </w:rPr>
        <w:t>Anexo I</w:t>
      </w:r>
      <w:r w:rsidRPr="006240C1">
        <w:rPr>
          <w:rFonts w:ascii="Garamond" w:hAnsi="Garamond"/>
          <w:sz w:val="24"/>
          <w:szCs w:val="24"/>
        </w:rPr>
        <w:t>, cuyos perfiles se correspondan con sus circunstancias académicas personales. Por tanto, antes de cumplimentar la solicitud online, cada alumno tendrá que comprobar que en las Universidades elegidas se imparte su titulación. Los alumnos que elijan Universidades no compatibles con su titulación no</w:t>
      </w:r>
      <w:r w:rsidRPr="006240C1">
        <w:rPr>
          <w:rFonts w:ascii="Garamond" w:eastAsia="Times New Roman" w:hAnsi="Garamond"/>
          <w:sz w:val="24"/>
          <w:szCs w:val="24"/>
          <w:lang w:eastAsia="es-ES"/>
        </w:rPr>
        <w:t xml:space="preserve"> podrán ser seleccionados.</w:t>
      </w:r>
      <w:r w:rsidRPr="006240C1">
        <w:rPr>
          <w:rFonts w:ascii="Garamond" w:hAnsi="Garamond"/>
          <w:sz w:val="24"/>
          <w:szCs w:val="24"/>
        </w:rPr>
        <w:t xml:space="preserve"> </w:t>
      </w:r>
    </w:p>
    <w:p w:rsidR="00B07DBF" w:rsidRPr="00BD72A3" w:rsidRDefault="00B07DBF" w:rsidP="00BD72A3">
      <w:pPr>
        <w:pStyle w:val="NormalWeb"/>
        <w:spacing w:before="0" w:beforeAutospacing="0" w:after="0" w:afterAutospacing="0"/>
        <w:jc w:val="both"/>
        <w:rPr>
          <w:rStyle w:val="Textoennegrita"/>
          <w:rFonts w:ascii="Garamond" w:hAnsi="Garamond"/>
          <w:b w:val="0"/>
        </w:rPr>
      </w:pPr>
    </w:p>
    <w:p w:rsidR="00BD72A3" w:rsidRPr="00BD72A3" w:rsidRDefault="00B07DBF" w:rsidP="00BD72A3">
      <w:pPr>
        <w:pStyle w:val="Ttulo1"/>
        <w:shd w:val="clear" w:color="auto" w:fill="FFFFFF"/>
        <w:spacing w:before="24" w:after="24"/>
        <w:jc w:val="both"/>
        <w:rPr>
          <w:rFonts w:ascii="Garamond" w:hAnsi="Garamond"/>
          <w:b w:val="0"/>
          <w:bCs w:val="0"/>
          <w:color w:val="000000"/>
          <w:sz w:val="24"/>
          <w:szCs w:val="24"/>
        </w:rPr>
      </w:pPr>
      <w:r w:rsidRPr="00BD72A3">
        <w:rPr>
          <w:rStyle w:val="Textoennegrita"/>
          <w:rFonts w:ascii="Garamond" w:hAnsi="Garamond"/>
          <w:sz w:val="24"/>
          <w:szCs w:val="24"/>
        </w:rPr>
        <w:t xml:space="preserve">Cualquier incidencia que se produzca en la solicitud on-line, se deberá comunicar a través del CAU de la Oficina de Relaciones Internacionales antes de finalizar el plazo: </w:t>
      </w:r>
      <w:hyperlink r:id="rId11" w:tooltip="blocked::http://cau-rrii.uca.es/" w:history="1"/>
      <w:r w:rsidRPr="00BD72A3">
        <w:rPr>
          <w:rStyle w:val="Textoennegrita"/>
          <w:rFonts w:ascii="Garamond" w:hAnsi="Garamond"/>
          <w:sz w:val="24"/>
          <w:szCs w:val="24"/>
        </w:rPr>
        <w:t xml:space="preserve"> apartado </w:t>
      </w:r>
      <w:r w:rsidR="00BD72A3" w:rsidRPr="00BD72A3">
        <w:rPr>
          <w:rFonts w:ascii="Garamond" w:hAnsi="Garamond"/>
          <w:b w:val="0"/>
          <w:bCs w:val="0"/>
          <w:color w:val="000000"/>
          <w:sz w:val="24"/>
          <w:szCs w:val="24"/>
        </w:rPr>
        <w:t>Swiss-European Mobility Programme (SEMP)</w:t>
      </w:r>
    </w:p>
    <w:p w:rsidR="00B07DBF" w:rsidRPr="006240C1" w:rsidRDefault="00CF2A65" w:rsidP="00B07DBF">
      <w:pPr>
        <w:pStyle w:val="NormalWeb"/>
        <w:spacing w:before="0" w:beforeAutospacing="0" w:after="0" w:afterAutospacing="0"/>
        <w:jc w:val="both"/>
        <w:rPr>
          <w:rFonts w:ascii="Garamond" w:hAnsi="Garamond"/>
          <w:b/>
        </w:rPr>
      </w:pPr>
      <w:hyperlink r:id="rId12" w:history="1">
        <w:r w:rsidR="00BD72A3" w:rsidRPr="00D60989">
          <w:rPr>
            <w:rStyle w:val="Hipervnculo"/>
            <w:rFonts w:ascii="Garamond" w:hAnsi="Garamond"/>
          </w:rPr>
          <w:t>https://cau-rrii.uca.es/cau/servicio.do?id=K131</w:t>
        </w:r>
      </w:hyperlink>
      <w:r w:rsidR="00BD72A3">
        <w:rPr>
          <w:rStyle w:val="Textoennegrita"/>
          <w:rFonts w:ascii="Garamond" w:hAnsi="Garamond"/>
          <w:b w:val="0"/>
        </w:rPr>
        <w:t xml:space="preserve"> </w:t>
      </w:r>
    </w:p>
    <w:p w:rsidR="00923A98" w:rsidRPr="006240C1" w:rsidRDefault="00923A98" w:rsidP="00B07DBF">
      <w:pPr>
        <w:pStyle w:val="NormalWeb"/>
        <w:tabs>
          <w:tab w:val="left" w:pos="1080"/>
        </w:tabs>
        <w:spacing w:before="0" w:beforeAutospacing="0" w:after="0" w:afterAutospacing="0"/>
        <w:jc w:val="both"/>
        <w:rPr>
          <w:rFonts w:ascii="Garamond" w:hAnsi="Garamond"/>
        </w:rPr>
      </w:pPr>
    </w:p>
    <w:p w:rsidR="007D5765" w:rsidRPr="006240C1" w:rsidRDefault="007D5765" w:rsidP="00B07DBF">
      <w:pPr>
        <w:pStyle w:val="Default"/>
        <w:jc w:val="both"/>
      </w:pPr>
      <w:r w:rsidRPr="006240C1">
        <w:t>También podrán presentarse por cualqui</w:t>
      </w:r>
      <w:r w:rsidR="0038550B" w:rsidRPr="006240C1">
        <w:t xml:space="preserve">era de los cauces previstos </w:t>
      </w:r>
      <w:r w:rsidR="00DA704D" w:rsidRPr="006240C1">
        <w:t xml:space="preserve">conforme a la Ley 39/2015, de 1 de octubre, del Procedimiento Administrativo Común de las Administraciones Públicas. </w:t>
      </w:r>
    </w:p>
    <w:p w:rsidR="007D5765" w:rsidRPr="006240C1" w:rsidRDefault="007D5765" w:rsidP="00B07DBF">
      <w:pPr>
        <w:spacing w:line="240" w:lineRule="auto"/>
        <w:jc w:val="both"/>
        <w:rPr>
          <w:b/>
          <w:sz w:val="24"/>
        </w:rPr>
      </w:pPr>
    </w:p>
    <w:p w:rsidR="003055EA" w:rsidRPr="006240C1" w:rsidRDefault="00234575" w:rsidP="00B07DBF">
      <w:pPr>
        <w:spacing w:line="240" w:lineRule="auto"/>
        <w:jc w:val="both"/>
        <w:rPr>
          <w:b/>
          <w:sz w:val="24"/>
        </w:rPr>
      </w:pPr>
      <w:r w:rsidRPr="006240C1">
        <w:rPr>
          <w:b/>
          <w:sz w:val="24"/>
        </w:rPr>
        <w:t>6</w:t>
      </w:r>
      <w:r w:rsidR="007D5765" w:rsidRPr="006240C1">
        <w:rPr>
          <w:b/>
          <w:sz w:val="24"/>
        </w:rPr>
        <w:t>.- CRITERIOS DE SELECCIÓN</w:t>
      </w:r>
    </w:p>
    <w:p w:rsidR="007D5765" w:rsidRPr="006240C1" w:rsidRDefault="007D5765" w:rsidP="00B07DBF">
      <w:pPr>
        <w:spacing w:line="240" w:lineRule="auto"/>
        <w:jc w:val="both"/>
        <w:rPr>
          <w:sz w:val="24"/>
        </w:rPr>
      </w:pPr>
      <w:r w:rsidRPr="006240C1">
        <w:rPr>
          <w:sz w:val="24"/>
        </w:rPr>
        <w:t>Los criterios que se fijan para la selección de los candidatos, son los siguientes:</w:t>
      </w:r>
    </w:p>
    <w:p w:rsidR="00B07DBF" w:rsidRDefault="00B07DBF" w:rsidP="00B07DBF">
      <w:pPr>
        <w:widowControl/>
        <w:spacing w:line="240" w:lineRule="auto"/>
        <w:jc w:val="both"/>
        <w:rPr>
          <w:sz w:val="24"/>
        </w:rPr>
      </w:pPr>
    </w:p>
    <w:p w:rsidR="00B07DBF" w:rsidRPr="00B07DBF" w:rsidRDefault="00B07DBF" w:rsidP="00B07DBF">
      <w:pPr>
        <w:pStyle w:val="Prrafodelista"/>
        <w:numPr>
          <w:ilvl w:val="0"/>
          <w:numId w:val="28"/>
        </w:numPr>
        <w:spacing w:line="240" w:lineRule="auto"/>
        <w:jc w:val="both"/>
        <w:rPr>
          <w:rFonts w:ascii="Garamond" w:hAnsi="Garamond"/>
          <w:sz w:val="24"/>
        </w:rPr>
      </w:pPr>
      <w:r w:rsidRPr="00B07DBF">
        <w:rPr>
          <w:rFonts w:ascii="Garamond" w:hAnsi="Garamond"/>
          <w:sz w:val="24"/>
        </w:rPr>
        <w:lastRenderedPageBreak/>
        <w:t xml:space="preserve">Finalizado cada periodo de presentación de solicitudes, se procederá a la revisión de la documentación aportada por los solicitantes. </w:t>
      </w:r>
    </w:p>
    <w:p w:rsidR="00B11B79" w:rsidRPr="00B11B79" w:rsidRDefault="00B07DBF" w:rsidP="00B11B79">
      <w:pPr>
        <w:pStyle w:val="Prrafodelista"/>
        <w:numPr>
          <w:ilvl w:val="0"/>
          <w:numId w:val="28"/>
        </w:numPr>
        <w:spacing w:line="240" w:lineRule="auto"/>
        <w:jc w:val="both"/>
        <w:rPr>
          <w:rFonts w:ascii="Garamond" w:hAnsi="Garamond"/>
          <w:sz w:val="24"/>
        </w:rPr>
      </w:pPr>
      <w:r w:rsidRPr="00B07DBF">
        <w:rPr>
          <w:rFonts w:ascii="Garamond" w:hAnsi="Garamond"/>
          <w:sz w:val="24"/>
        </w:rPr>
        <w:t>El Coordinador Académico responsable del intercambio seleccionará a los estudiantes teniendo en cuenta su expediente académico, el nivel de conocimiento de la lengua extranjera necesaria para cursar los estudios, el</w:t>
      </w:r>
      <w:r w:rsidR="00B11B79">
        <w:rPr>
          <w:rFonts w:ascii="Garamond" w:hAnsi="Garamond"/>
          <w:sz w:val="24"/>
        </w:rPr>
        <w:t xml:space="preserve"> perfil requerido para la plaza.</w:t>
      </w:r>
    </w:p>
    <w:p w:rsidR="00B07DBF" w:rsidRPr="00B07DBF" w:rsidRDefault="00B07DBF" w:rsidP="00B07DBF">
      <w:pPr>
        <w:pStyle w:val="Prrafodelista"/>
        <w:numPr>
          <w:ilvl w:val="0"/>
          <w:numId w:val="28"/>
        </w:numPr>
        <w:spacing w:line="240" w:lineRule="auto"/>
        <w:jc w:val="both"/>
        <w:rPr>
          <w:rFonts w:ascii="Garamond" w:hAnsi="Garamond"/>
          <w:sz w:val="24"/>
        </w:rPr>
      </w:pPr>
      <w:r w:rsidRPr="00B07DBF">
        <w:rPr>
          <w:rFonts w:ascii="Garamond" w:hAnsi="Garamond"/>
          <w:sz w:val="24"/>
        </w:rPr>
        <w:t xml:space="preserve">El Coordinador Académico y el Responsable de Movilidad del Centro seleccionarán a los candidatos a través del sistema informático tras el cierre de cada fase de solicitud. </w:t>
      </w:r>
    </w:p>
    <w:p w:rsidR="00B07DBF" w:rsidRPr="00B07DBF" w:rsidRDefault="00B07DBF" w:rsidP="00B07DBF">
      <w:pPr>
        <w:pStyle w:val="Prrafodelista"/>
        <w:numPr>
          <w:ilvl w:val="0"/>
          <w:numId w:val="28"/>
        </w:numPr>
        <w:spacing w:line="240" w:lineRule="auto"/>
        <w:jc w:val="both"/>
        <w:rPr>
          <w:rFonts w:ascii="Garamond" w:hAnsi="Garamond"/>
          <w:sz w:val="24"/>
        </w:rPr>
      </w:pPr>
      <w:r w:rsidRPr="00B07DBF">
        <w:rPr>
          <w:rFonts w:ascii="Garamond" w:hAnsi="Garamond"/>
          <w:sz w:val="24"/>
        </w:rPr>
        <w:t xml:space="preserve">El listado definitivo de estudiantes seleccionados será aprobado por el Responsable de Movilidad del Centro según los criterios de selección de alumnos de movilidad recogidos en la memoria de la titulación de dicho centro, además de aquellos criterios que la Universidad de destino solicite. </w:t>
      </w:r>
    </w:p>
    <w:p w:rsidR="00B07DBF" w:rsidRPr="00B07DBF" w:rsidRDefault="00B07DBF" w:rsidP="00B07DBF">
      <w:pPr>
        <w:pStyle w:val="Prrafodelista"/>
        <w:numPr>
          <w:ilvl w:val="0"/>
          <w:numId w:val="28"/>
        </w:numPr>
        <w:spacing w:line="240" w:lineRule="auto"/>
        <w:jc w:val="both"/>
        <w:rPr>
          <w:rFonts w:ascii="Garamond" w:hAnsi="Garamond"/>
          <w:sz w:val="24"/>
        </w:rPr>
      </w:pPr>
      <w:r w:rsidRPr="00B07DBF">
        <w:rPr>
          <w:rFonts w:ascii="Garamond" w:hAnsi="Garamond"/>
          <w:sz w:val="24"/>
        </w:rPr>
        <w:t xml:space="preserve">El Responsable de Movilidad de cada Centro remitirá a la Oficina de Relaciones Internacionales el listado completo y definitivo de sus estudiantes seleccionados y suplentes a través del CAU en la fecha que la Oficina de Relaciones Internacionales le indique para ello. </w:t>
      </w:r>
    </w:p>
    <w:p w:rsidR="00B07DBF" w:rsidRPr="00B07DBF" w:rsidRDefault="00B07DBF" w:rsidP="00B07DBF">
      <w:pPr>
        <w:pStyle w:val="Prrafodelista"/>
        <w:numPr>
          <w:ilvl w:val="0"/>
          <w:numId w:val="28"/>
        </w:numPr>
        <w:spacing w:line="240" w:lineRule="auto"/>
        <w:jc w:val="both"/>
        <w:rPr>
          <w:rFonts w:ascii="Garamond" w:hAnsi="Garamond"/>
          <w:sz w:val="24"/>
        </w:rPr>
      </w:pPr>
      <w:r w:rsidRPr="00B07DBF">
        <w:rPr>
          <w:rFonts w:ascii="Garamond" w:hAnsi="Garamond"/>
          <w:sz w:val="24"/>
        </w:rPr>
        <w:t xml:space="preserve">El Listado de Estudiantes Seleccionados para ocupar una plaza </w:t>
      </w:r>
      <w:r w:rsidR="0088058E">
        <w:rPr>
          <w:rFonts w:ascii="Garamond" w:hAnsi="Garamond"/>
          <w:sz w:val="24"/>
        </w:rPr>
        <w:t>de la convocatoria del “Programa de movilidad suiz</w:t>
      </w:r>
      <w:r w:rsidR="00DE673E">
        <w:rPr>
          <w:rFonts w:ascii="Garamond" w:hAnsi="Garamond"/>
          <w:sz w:val="24"/>
        </w:rPr>
        <w:t xml:space="preserve">o-europea </w:t>
      </w:r>
      <w:r w:rsidR="00453D66">
        <w:rPr>
          <w:rFonts w:ascii="Garamond" w:hAnsi="Garamond"/>
          <w:sz w:val="24"/>
        </w:rPr>
        <w:t xml:space="preserve">2018/2019 o </w:t>
      </w:r>
      <w:r w:rsidR="00DE673E">
        <w:rPr>
          <w:rFonts w:ascii="Garamond" w:hAnsi="Garamond"/>
          <w:sz w:val="24"/>
        </w:rPr>
        <w:t>2019/2020</w:t>
      </w:r>
      <w:r w:rsidR="0088058E">
        <w:rPr>
          <w:rFonts w:ascii="Garamond" w:hAnsi="Garamond"/>
          <w:sz w:val="24"/>
        </w:rPr>
        <w:t>”</w:t>
      </w:r>
      <w:r w:rsidRPr="00B07DBF">
        <w:rPr>
          <w:rFonts w:ascii="Garamond" w:hAnsi="Garamond"/>
          <w:sz w:val="24"/>
        </w:rPr>
        <w:t xml:space="preserve"> se publicará en la página web de la Oficina de Relaciones Internacionales. Adici</w:t>
      </w:r>
      <w:r w:rsidR="00DE673E">
        <w:rPr>
          <w:rFonts w:ascii="Garamond" w:hAnsi="Garamond"/>
          <w:sz w:val="24"/>
        </w:rPr>
        <w:t xml:space="preserve">onalmente, el alumno podrá ver </w:t>
      </w:r>
      <w:r w:rsidRPr="00B07DBF">
        <w:rPr>
          <w:rFonts w:ascii="Garamond" w:hAnsi="Garamond"/>
          <w:sz w:val="24"/>
        </w:rPr>
        <w:t xml:space="preserve">en cualquier momento con su clave Red Campus el estado actualizado de su expediente en la aplicación web de la convocatoria. </w:t>
      </w:r>
    </w:p>
    <w:p w:rsidR="007C7A67" w:rsidRPr="007C7A67" w:rsidRDefault="00B07DBF" w:rsidP="007C7A67">
      <w:pPr>
        <w:pStyle w:val="Prrafodelista"/>
        <w:numPr>
          <w:ilvl w:val="0"/>
          <w:numId w:val="28"/>
        </w:numPr>
        <w:spacing w:line="240" w:lineRule="auto"/>
        <w:jc w:val="both"/>
        <w:rPr>
          <w:rFonts w:ascii="Garamond" w:hAnsi="Garamond"/>
          <w:sz w:val="24"/>
        </w:rPr>
      </w:pPr>
      <w:r w:rsidRPr="00B07DBF">
        <w:rPr>
          <w:rFonts w:ascii="Garamond" w:hAnsi="Garamond"/>
          <w:sz w:val="24"/>
        </w:rPr>
        <w:t xml:space="preserve">Una vez publicado el Listado de Estudiantes Seleccionados para ocupar una plaza </w:t>
      </w:r>
      <w:r w:rsidR="0088058E">
        <w:rPr>
          <w:rFonts w:ascii="Garamond" w:hAnsi="Garamond"/>
          <w:sz w:val="24"/>
        </w:rPr>
        <w:t>del “Programa</w:t>
      </w:r>
      <w:r w:rsidR="00343AE3">
        <w:rPr>
          <w:rFonts w:ascii="Garamond" w:hAnsi="Garamond"/>
          <w:sz w:val="24"/>
        </w:rPr>
        <w:t xml:space="preserve"> de movilidad suizo-europeo</w:t>
      </w:r>
      <w:r w:rsidR="00DE673E">
        <w:rPr>
          <w:rFonts w:ascii="Garamond" w:hAnsi="Garamond"/>
          <w:sz w:val="24"/>
        </w:rPr>
        <w:t xml:space="preserve"> </w:t>
      </w:r>
      <w:r w:rsidR="00453D66">
        <w:rPr>
          <w:rFonts w:ascii="Garamond" w:hAnsi="Garamond"/>
          <w:sz w:val="24"/>
        </w:rPr>
        <w:t xml:space="preserve">2018/2019 o </w:t>
      </w:r>
      <w:r w:rsidR="00DE673E">
        <w:rPr>
          <w:rFonts w:ascii="Garamond" w:hAnsi="Garamond"/>
          <w:sz w:val="24"/>
        </w:rPr>
        <w:t>2019/2020</w:t>
      </w:r>
      <w:r w:rsidR="0088058E">
        <w:rPr>
          <w:rFonts w:ascii="Garamond" w:hAnsi="Garamond"/>
          <w:sz w:val="24"/>
        </w:rPr>
        <w:t>”</w:t>
      </w:r>
      <w:r w:rsidR="0088058E" w:rsidRPr="00B07DBF">
        <w:rPr>
          <w:rFonts w:ascii="Garamond" w:hAnsi="Garamond"/>
          <w:sz w:val="24"/>
        </w:rPr>
        <w:t xml:space="preserve"> </w:t>
      </w:r>
      <w:r w:rsidRPr="00B07DBF">
        <w:rPr>
          <w:rFonts w:ascii="Garamond" w:hAnsi="Garamond"/>
          <w:sz w:val="24"/>
        </w:rPr>
        <w:t xml:space="preserve">cabe presentar </w:t>
      </w:r>
      <w:r w:rsidRPr="00B54E99">
        <w:rPr>
          <w:rFonts w:ascii="Garamond" w:hAnsi="Garamond"/>
          <w:sz w:val="24"/>
        </w:rPr>
        <w:t>reclamaciones</w:t>
      </w:r>
      <w:r w:rsidRPr="00B07DBF">
        <w:rPr>
          <w:rFonts w:ascii="Garamond" w:hAnsi="Garamond"/>
          <w:sz w:val="24"/>
        </w:rPr>
        <w:t xml:space="preserve"> ante la Comisión ECTS o Comisión de Relaciones Internacionales del Centro al que pertenezca el alumno, </w:t>
      </w:r>
      <w:r w:rsidRPr="00B54E99">
        <w:rPr>
          <w:rFonts w:ascii="Garamond" w:hAnsi="Garamond"/>
          <w:sz w:val="24"/>
        </w:rPr>
        <w:t>en el plazo de diez días hábiles</w:t>
      </w:r>
      <w:r w:rsidR="00343AE3" w:rsidRPr="00B54E99">
        <w:rPr>
          <w:rFonts w:ascii="Garamond" w:hAnsi="Garamond"/>
          <w:sz w:val="24"/>
        </w:rPr>
        <w:t xml:space="preserve"> </w:t>
      </w:r>
      <w:r w:rsidRPr="00B07DBF">
        <w:rPr>
          <w:rFonts w:ascii="Garamond" w:hAnsi="Garamond"/>
          <w:sz w:val="24"/>
        </w:rPr>
        <w:t>contados a partir del día siguiente al de publicación del citado listado</w:t>
      </w:r>
      <w:r w:rsidR="007C7A67">
        <w:rPr>
          <w:rFonts w:ascii="Garamond" w:hAnsi="Garamond"/>
          <w:sz w:val="24"/>
        </w:rPr>
        <w:t>.</w:t>
      </w:r>
    </w:p>
    <w:p w:rsidR="007C7A67" w:rsidRPr="007C7A67" w:rsidRDefault="007C7A67" w:rsidP="00453D66">
      <w:pPr>
        <w:pStyle w:val="Prrafodelista"/>
        <w:numPr>
          <w:ilvl w:val="0"/>
          <w:numId w:val="28"/>
        </w:numPr>
        <w:spacing w:line="240" w:lineRule="auto"/>
        <w:jc w:val="both"/>
        <w:rPr>
          <w:rFonts w:ascii="Garamond" w:hAnsi="Garamond"/>
          <w:sz w:val="24"/>
          <w:szCs w:val="24"/>
        </w:rPr>
      </w:pPr>
      <w:r w:rsidRPr="007C7A67">
        <w:rPr>
          <w:rFonts w:ascii="Garamond" w:hAnsi="Garamond"/>
          <w:sz w:val="24"/>
          <w:szCs w:val="24"/>
        </w:rPr>
        <w:t xml:space="preserve"> El estudiante que quede sin plaza asignada podrá contactar con el Responsable de Movilidad del centro para que analice su posible selección a cualquiera de los destinos que haya quedado vacante, teniendo en cuenta el plazo y requisitos de admisión de la universidad de acogida. </w:t>
      </w:r>
    </w:p>
    <w:p w:rsidR="007C7A67" w:rsidRPr="007C7A67" w:rsidRDefault="007C7A67" w:rsidP="00453D66">
      <w:pPr>
        <w:pStyle w:val="Prrafodelista"/>
        <w:numPr>
          <w:ilvl w:val="0"/>
          <w:numId w:val="28"/>
        </w:numPr>
        <w:spacing w:line="240" w:lineRule="auto"/>
        <w:jc w:val="both"/>
        <w:rPr>
          <w:rFonts w:ascii="Garamond" w:hAnsi="Garamond"/>
          <w:sz w:val="24"/>
          <w:szCs w:val="24"/>
        </w:rPr>
      </w:pPr>
      <w:r w:rsidRPr="007C7A67">
        <w:rPr>
          <w:rFonts w:ascii="Garamond" w:hAnsi="Garamond"/>
          <w:sz w:val="24"/>
          <w:szCs w:val="24"/>
        </w:rPr>
        <w:t xml:space="preserve">A partir de la publicación del Listado de Estudiantes Seleccionados </w:t>
      </w:r>
      <w:r w:rsidR="0066746A">
        <w:rPr>
          <w:rFonts w:ascii="Garamond" w:hAnsi="Garamond"/>
          <w:sz w:val="24"/>
        </w:rPr>
        <w:t>del “Programa</w:t>
      </w:r>
      <w:r w:rsidR="00343AE3">
        <w:rPr>
          <w:rFonts w:ascii="Garamond" w:hAnsi="Garamond"/>
          <w:sz w:val="24"/>
        </w:rPr>
        <w:t xml:space="preserve"> de movilidad suizo-europeo</w:t>
      </w:r>
      <w:r w:rsidR="00453D66">
        <w:rPr>
          <w:rFonts w:ascii="Garamond" w:hAnsi="Garamond"/>
          <w:sz w:val="24"/>
        </w:rPr>
        <w:t xml:space="preserve"> 2018/2019 o</w:t>
      </w:r>
      <w:r w:rsidR="00DE673E">
        <w:rPr>
          <w:rFonts w:ascii="Garamond" w:hAnsi="Garamond"/>
          <w:sz w:val="24"/>
        </w:rPr>
        <w:t xml:space="preserve"> 2019/2020</w:t>
      </w:r>
      <w:r w:rsidR="0066746A">
        <w:rPr>
          <w:rFonts w:ascii="Garamond" w:hAnsi="Garamond"/>
          <w:sz w:val="24"/>
        </w:rPr>
        <w:t>”</w:t>
      </w:r>
      <w:r w:rsidRPr="007C7A67">
        <w:rPr>
          <w:rFonts w:ascii="Garamond" w:hAnsi="Garamond"/>
          <w:sz w:val="24"/>
          <w:szCs w:val="24"/>
        </w:rPr>
        <w:t xml:space="preserve">, el Responsable de Movilidad del Centro, si es el caso, informará sobre cualquier cambio del estado del expediente del alumno (suplencias y cambios de destino) a través del sistema CAU (http://cau-rrii.uca.es) indicando NIF, nombre y apellidos del estudiante, código de plaza, y nuevo estado de expediente. </w:t>
      </w:r>
    </w:p>
    <w:p w:rsidR="007C7A67" w:rsidRPr="007C7A67" w:rsidRDefault="007C7A67" w:rsidP="00453D66">
      <w:pPr>
        <w:pStyle w:val="Prrafodelista"/>
        <w:numPr>
          <w:ilvl w:val="0"/>
          <w:numId w:val="28"/>
        </w:numPr>
        <w:spacing w:line="240" w:lineRule="auto"/>
        <w:jc w:val="both"/>
        <w:rPr>
          <w:rFonts w:ascii="Garamond" w:hAnsi="Garamond"/>
          <w:sz w:val="24"/>
          <w:szCs w:val="24"/>
        </w:rPr>
      </w:pPr>
      <w:r w:rsidRPr="007C7A67">
        <w:rPr>
          <w:rFonts w:ascii="Garamond" w:hAnsi="Garamond"/>
          <w:sz w:val="24"/>
          <w:szCs w:val="24"/>
        </w:rPr>
        <w:t xml:space="preserve">Los destinos y universidades de acogida serán asignados a los seleccionados, aunque serán </w:t>
      </w:r>
      <w:r w:rsidRPr="00453D66">
        <w:rPr>
          <w:rFonts w:ascii="Garamond" w:hAnsi="Garamond"/>
          <w:b/>
          <w:sz w:val="24"/>
          <w:szCs w:val="24"/>
        </w:rPr>
        <w:t>las universidades socias las que acepten en última instancia al candidato</w:t>
      </w:r>
      <w:r w:rsidRPr="007C7A67">
        <w:rPr>
          <w:rFonts w:ascii="Garamond" w:hAnsi="Garamond"/>
          <w:sz w:val="24"/>
          <w:szCs w:val="24"/>
        </w:rPr>
        <w:t xml:space="preserve">. </w:t>
      </w:r>
      <w:r w:rsidRPr="00453D66">
        <w:rPr>
          <w:rFonts w:ascii="Garamond" w:hAnsi="Garamond"/>
          <w:b/>
          <w:sz w:val="24"/>
          <w:szCs w:val="24"/>
        </w:rPr>
        <w:t>La admisión final de la plaza de movilidad, quedará, por tanto, condicionada a la aceptación del estudiante por parte de la universidad de acogida.</w:t>
      </w:r>
      <w:r w:rsidRPr="007C7A67">
        <w:rPr>
          <w:rFonts w:ascii="Garamond" w:hAnsi="Garamond"/>
          <w:sz w:val="24"/>
          <w:szCs w:val="24"/>
        </w:rPr>
        <w:t xml:space="preserve"> </w:t>
      </w:r>
    </w:p>
    <w:p w:rsidR="0066746A" w:rsidRPr="0066746A" w:rsidRDefault="0066746A" w:rsidP="0066746A">
      <w:pPr>
        <w:pStyle w:val="Prrafodelista"/>
        <w:spacing w:line="240" w:lineRule="auto"/>
        <w:rPr>
          <w:rFonts w:ascii="Times New Roman" w:hAnsi="Times New Roman"/>
          <w:sz w:val="12"/>
          <w:szCs w:val="12"/>
        </w:rPr>
      </w:pPr>
    </w:p>
    <w:p w:rsidR="0066746A" w:rsidRPr="0066746A" w:rsidRDefault="0066746A" w:rsidP="0066746A">
      <w:pPr>
        <w:spacing w:line="240" w:lineRule="auto"/>
        <w:rPr>
          <w:sz w:val="24"/>
        </w:rPr>
      </w:pPr>
      <w:r w:rsidRPr="0066746A">
        <w:rPr>
          <w:sz w:val="24"/>
        </w:rPr>
        <w:t>Notificaciones sobre el proceso:</w:t>
      </w:r>
    </w:p>
    <w:p w:rsidR="0066746A" w:rsidRPr="0066746A" w:rsidRDefault="0066746A" w:rsidP="00453D66">
      <w:pPr>
        <w:pStyle w:val="Prrafodelista"/>
        <w:numPr>
          <w:ilvl w:val="0"/>
          <w:numId w:val="28"/>
        </w:numPr>
        <w:spacing w:line="240" w:lineRule="auto"/>
        <w:jc w:val="both"/>
        <w:rPr>
          <w:rFonts w:ascii="Garamond" w:hAnsi="Garamond"/>
          <w:sz w:val="24"/>
          <w:szCs w:val="24"/>
        </w:rPr>
      </w:pPr>
      <w:r w:rsidRPr="0066746A">
        <w:rPr>
          <w:rFonts w:ascii="Garamond" w:hAnsi="Garamond"/>
          <w:sz w:val="24"/>
          <w:szCs w:val="24"/>
        </w:rPr>
        <w:t>El Director General de Relaciones Internacionales de la UC</w:t>
      </w:r>
      <w:r w:rsidR="00B11B79">
        <w:rPr>
          <w:rFonts w:ascii="Garamond" w:hAnsi="Garamond"/>
          <w:sz w:val="24"/>
          <w:szCs w:val="24"/>
        </w:rPr>
        <w:t>A ordenará la publicación de la resolución</w:t>
      </w:r>
      <w:r w:rsidRPr="0066746A">
        <w:rPr>
          <w:rFonts w:ascii="Garamond" w:hAnsi="Garamond"/>
          <w:sz w:val="24"/>
          <w:szCs w:val="24"/>
        </w:rPr>
        <w:t xml:space="preserve"> de adjudicación y del Listado de Estudiantes Seleccionados </w:t>
      </w:r>
      <w:r w:rsidR="00F57B24">
        <w:rPr>
          <w:rFonts w:ascii="Garamond" w:hAnsi="Garamond"/>
          <w:sz w:val="24"/>
        </w:rPr>
        <w:t>del “Programa</w:t>
      </w:r>
      <w:r w:rsidR="00343AE3">
        <w:rPr>
          <w:rFonts w:ascii="Garamond" w:hAnsi="Garamond"/>
          <w:sz w:val="24"/>
        </w:rPr>
        <w:t xml:space="preserve"> de movilidad suizo-europeo</w:t>
      </w:r>
      <w:r w:rsidR="00E63795">
        <w:rPr>
          <w:rFonts w:ascii="Garamond" w:hAnsi="Garamond"/>
          <w:sz w:val="24"/>
        </w:rPr>
        <w:t xml:space="preserve"> 2018/19 o</w:t>
      </w:r>
      <w:r w:rsidR="00DE673E">
        <w:rPr>
          <w:rFonts w:ascii="Garamond" w:hAnsi="Garamond"/>
          <w:sz w:val="24"/>
        </w:rPr>
        <w:t xml:space="preserve"> 2019/2020</w:t>
      </w:r>
      <w:r w:rsidR="00F57B24">
        <w:rPr>
          <w:rFonts w:ascii="Garamond" w:hAnsi="Garamond"/>
          <w:sz w:val="24"/>
        </w:rPr>
        <w:t>”</w:t>
      </w:r>
      <w:r w:rsidR="00F57B24" w:rsidRPr="007C7A67">
        <w:rPr>
          <w:rFonts w:ascii="Garamond" w:hAnsi="Garamond"/>
          <w:sz w:val="24"/>
          <w:szCs w:val="24"/>
        </w:rPr>
        <w:t xml:space="preserve">, </w:t>
      </w:r>
      <w:r w:rsidRPr="0066746A">
        <w:rPr>
          <w:rFonts w:ascii="Garamond" w:hAnsi="Garamond"/>
          <w:sz w:val="24"/>
          <w:szCs w:val="24"/>
        </w:rPr>
        <w:t xml:space="preserve">en la web de la convocatoria. </w:t>
      </w:r>
    </w:p>
    <w:p w:rsidR="0066746A" w:rsidRPr="0066746A" w:rsidRDefault="0066746A" w:rsidP="00453D66">
      <w:pPr>
        <w:pStyle w:val="Prrafodelista"/>
        <w:numPr>
          <w:ilvl w:val="0"/>
          <w:numId w:val="28"/>
        </w:numPr>
        <w:spacing w:line="240" w:lineRule="auto"/>
        <w:jc w:val="both"/>
        <w:rPr>
          <w:rFonts w:ascii="Garamond" w:hAnsi="Garamond"/>
          <w:sz w:val="24"/>
          <w:szCs w:val="24"/>
        </w:rPr>
      </w:pPr>
      <w:r w:rsidRPr="0066746A">
        <w:rPr>
          <w:rFonts w:ascii="Garamond" w:hAnsi="Garamond"/>
          <w:sz w:val="24"/>
          <w:szCs w:val="24"/>
        </w:rPr>
        <w:t>Esta publicación servirá de notificación oficial a los solicitantes, de acuerdo con el artículo 45 b) de la Ley 39/2015, de 01 de octubre, de Proc</w:t>
      </w:r>
      <w:r w:rsidR="00E63795">
        <w:rPr>
          <w:rFonts w:ascii="Garamond" w:hAnsi="Garamond"/>
          <w:sz w:val="24"/>
          <w:szCs w:val="24"/>
        </w:rPr>
        <w:t xml:space="preserve">edimiento Administrativo </w:t>
      </w:r>
      <w:r w:rsidR="00E63795">
        <w:rPr>
          <w:rFonts w:ascii="Garamond" w:hAnsi="Garamond"/>
          <w:sz w:val="24"/>
          <w:szCs w:val="24"/>
        </w:rPr>
        <w:lastRenderedPageBreak/>
        <w:t xml:space="preserve">Común </w:t>
      </w:r>
      <w:r w:rsidRPr="0066746A">
        <w:rPr>
          <w:rFonts w:ascii="Garamond" w:hAnsi="Garamond"/>
          <w:sz w:val="24"/>
          <w:szCs w:val="24"/>
        </w:rPr>
        <w:t>de las Administraciones Públicas. Es responsabilidad del propio solicitante consultar la web de la convocatoria para recibir las notificaciones oportunas sobre el proceso de selección</w:t>
      </w:r>
    </w:p>
    <w:p w:rsidR="007C7A67" w:rsidRPr="0066746A" w:rsidRDefault="007C7A67" w:rsidP="0066746A">
      <w:pPr>
        <w:spacing w:line="240" w:lineRule="auto"/>
        <w:jc w:val="both"/>
        <w:rPr>
          <w:sz w:val="24"/>
        </w:rPr>
      </w:pPr>
    </w:p>
    <w:p w:rsidR="00B07DBF" w:rsidRPr="00B07DBF" w:rsidRDefault="00B07DBF" w:rsidP="00B07DBF">
      <w:pPr>
        <w:widowControl/>
        <w:spacing w:line="240" w:lineRule="auto"/>
        <w:jc w:val="both"/>
        <w:rPr>
          <w:rFonts w:ascii="Times New Roman" w:hAnsi="Times New Roman"/>
          <w:sz w:val="12"/>
          <w:szCs w:val="12"/>
        </w:rPr>
      </w:pPr>
    </w:p>
    <w:p w:rsidR="007D5765" w:rsidRPr="00453D66" w:rsidRDefault="007D5765" w:rsidP="00B07DBF">
      <w:pPr>
        <w:spacing w:line="240" w:lineRule="auto"/>
        <w:jc w:val="both"/>
        <w:rPr>
          <w:color w:val="000000" w:themeColor="text1"/>
          <w:sz w:val="24"/>
        </w:rPr>
      </w:pPr>
      <w:r w:rsidRPr="00453D66">
        <w:rPr>
          <w:color w:val="000000" w:themeColor="text1"/>
          <w:sz w:val="24"/>
        </w:rPr>
        <w:t>La Comisión seleccionará para las becas titulares y suplentes. Los suplentes serán llamados por orden, en caso de renuncia de la beca por el titular o de imposibilidad de poder lle</w:t>
      </w:r>
      <w:r w:rsidR="00E8011F" w:rsidRPr="00453D66">
        <w:rPr>
          <w:color w:val="000000" w:themeColor="text1"/>
          <w:sz w:val="24"/>
        </w:rPr>
        <w:t>var a cabo la estancia o en caso de que existiera financiación adicional para este programa.</w:t>
      </w:r>
    </w:p>
    <w:p w:rsidR="007D5765" w:rsidRPr="006240C1" w:rsidRDefault="007D5765" w:rsidP="00B07DBF">
      <w:pPr>
        <w:spacing w:line="240" w:lineRule="auto"/>
        <w:jc w:val="both"/>
        <w:rPr>
          <w:color w:val="FF0000"/>
          <w:sz w:val="24"/>
        </w:rPr>
      </w:pPr>
    </w:p>
    <w:p w:rsidR="00090A94" w:rsidRPr="006240C1" w:rsidRDefault="00234575" w:rsidP="00B07DBF">
      <w:pPr>
        <w:spacing w:line="240" w:lineRule="auto"/>
        <w:jc w:val="both"/>
        <w:rPr>
          <w:sz w:val="24"/>
        </w:rPr>
      </w:pPr>
      <w:r w:rsidRPr="006240C1">
        <w:rPr>
          <w:b/>
          <w:sz w:val="24"/>
        </w:rPr>
        <w:t>8</w:t>
      </w:r>
      <w:r w:rsidR="00090A94" w:rsidRPr="006240C1">
        <w:rPr>
          <w:b/>
          <w:sz w:val="24"/>
        </w:rPr>
        <w:t>.- PROCEDIMIENTO</w:t>
      </w:r>
    </w:p>
    <w:p w:rsidR="00090A94" w:rsidRPr="006240C1" w:rsidRDefault="00090A94" w:rsidP="00B07DBF">
      <w:pPr>
        <w:spacing w:line="240" w:lineRule="auto"/>
        <w:jc w:val="both"/>
        <w:rPr>
          <w:sz w:val="24"/>
        </w:rPr>
      </w:pPr>
    </w:p>
    <w:p w:rsidR="00090A94" w:rsidRPr="006240C1" w:rsidRDefault="00090A94" w:rsidP="00B07DBF">
      <w:pPr>
        <w:spacing w:line="240" w:lineRule="auto"/>
        <w:jc w:val="both"/>
        <w:rPr>
          <w:b/>
          <w:sz w:val="24"/>
        </w:rPr>
      </w:pPr>
      <w:r w:rsidRPr="006240C1">
        <w:rPr>
          <w:sz w:val="24"/>
        </w:rPr>
        <w:t>Una vez seleccionados los alumnos deberán seguir los siguientes pasos:</w:t>
      </w:r>
    </w:p>
    <w:p w:rsidR="00090A94" w:rsidRPr="006240C1" w:rsidRDefault="00090A94" w:rsidP="00B07DBF">
      <w:pPr>
        <w:spacing w:line="240" w:lineRule="auto"/>
        <w:jc w:val="both"/>
        <w:rPr>
          <w:b/>
          <w:sz w:val="24"/>
        </w:rPr>
      </w:pPr>
    </w:p>
    <w:p w:rsidR="00090A94" w:rsidRPr="006240C1" w:rsidRDefault="00090A94" w:rsidP="00B07DBF">
      <w:pPr>
        <w:widowControl/>
        <w:numPr>
          <w:ilvl w:val="0"/>
          <w:numId w:val="23"/>
        </w:numPr>
        <w:autoSpaceDE w:val="0"/>
        <w:autoSpaceDN w:val="0"/>
        <w:adjustRightInd w:val="0"/>
        <w:spacing w:line="240" w:lineRule="auto"/>
        <w:jc w:val="both"/>
        <w:rPr>
          <w:rFonts w:cs="Garamond"/>
          <w:sz w:val="24"/>
        </w:rPr>
      </w:pPr>
      <w:r w:rsidRPr="006240C1">
        <w:rPr>
          <w:rFonts w:cs="Garamond"/>
          <w:sz w:val="24"/>
        </w:rPr>
        <w:t xml:space="preserve">Realizar un Acuerdo de Aprendizaje para Estudios previo a la partida en el que aparecerán las asignaturas y créditos objeto de reconocimiento. </w:t>
      </w:r>
      <w:r w:rsidR="00D55A9F" w:rsidRPr="006240C1">
        <w:rPr>
          <w:rFonts w:cs="Garamond"/>
          <w:sz w:val="24"/>
        </w:rPr>
        <w:t xml:space="preserve">En ningún caso podrán reconocerse </w:t>
      </w:r>
      <w:r w:rsidRPr="006240C1">
        <w:rPr>
          <w:rFonts w:cs="Garamond"/>
          <w:sz w:val="24"/>
        </w:rPr>
        <w:t>asignaturas suspendidas por el alumno en más de dos convocatorias.</w:t>
      </w:r>
    </w:p>
    <w:p w:rsidR="007D5765" w:rsidRPr="004803F4" w:rsidRDefault="00090A94" w:rsidP="00B07DBF">
      <w:pPr>
        <w:widowControl/>
        <w:numPr>
          <w:ilvl w:val="0"/>
          <w:numId w:val="23"/>
        </w:numPr>
        <w:shd w:val="clear" w:color="auto" w:fill="FFFFFF"/>
        <w:autoSpaceDE w:val="0"/>
        <w:autoSpaceDN w:val="0"/>
        <w:adjustRightInd w:val="0"/>
        <w:spacing w:line="240" w:lineRule="auto"/>
        <w:jc w:val="both"/>
        <w:rPr>
          <w:sz w:val="24"/>
        </w:rPr>
      </w:pPr>
      <w:r w:rsidRPr="004803F4">
        <w:rPr>
          <w:rFonts w:cs="Garamond"/>
          <w:sz w:val="24"/>
        </w:rPr>
        <w:t>Incluir en el Acuerdo de Aprendizaje para Estudios un mínimo de 18 créditos ECTS y un máximo de 30 créditos ECTS</w:t>
      </w:r>
      <w:r w:rsidR="004803F4" w:rsidRPr="004803F4">
        <w:rPr>
          <w:rFonts w:cs="Garamond"/>
          <w:sz w:val="24"/>
        </w:rPr>
        <w:t>.</w:t>
      </w:r>
    </w:p>
    <w:p w:rsidR="00872D72" w:rsidRPr="006240C1" w:rsidRDefault="007D5765" w:rsidP="004803F4">
      <w:pPr>
        <w:pStyle w:val="Prrafodelista"/>
        <w:numPr>
          <w:ilvl w:val="0"/>
          <w:numId w:val="23"/>
        </w:numPr>
        <w:shd w:val="clear" w:color="auto" w:fill="FFFFFF"/>
        <w:spacing w:line="240" w:lineRule="auto"/>
        <w:jc w:val="both"/>
        <w:rPr>
          <w:sz w:val="24"/>
        </w:rPr>
      </w:pPr>
      <w:r w:rsidRPr="006240C1">
        <w:rPr>
          <w:rFonts w:ascii="Garamond" w:hAnsi="Garamond"/>
          <w:sz w:val="24"/>
          <w:szCs w:val="24"/>
        </w:rPr>
        <w:t xml:space="preserve">Los seleccionados deberán contratar </w:t>
      </w:r>
      <w:r w:rsidRPr="006240C1">
        <w:rPr>
          <w:rFonts w:ascii="Garamond" w:hAnsi="Garamond"/>
          <w:b/>
          <w:sz w:val="24"/>
          <w:szCs w:val="24"/>
        </w:rPr>
        <w:t>obligatoriamente</w:t>
      </w:r>
      <w:r w:rsidRPr="006240C1">
        <w:rPr>
          <w:rFonts w:ascii="Garamond" w:hAnsi="Garamond"/>
          <w:sz w:val="24"/>
          <w:szCs w:val="24"/>
        </w:rPr>
        <w:t xml:space="preserve"> el seguro de viajes </w:t>
      </w:r>
      <w:r w:rsidR="00E347F3" w:rsidRPr="006240C1">
        <w:rPr>
          <w:rFonts w:ascii="Garamond" w:hAnsi="Garamond"/>
          <w:sz w:val="24"/>
          <w:szCs w:val="24"/>
        </w:rPr>
        <w:t>concertado por la Universidad de Cádiz</w:t>
      </w:r>
      <w:r w:rsidRPr="006240C1">
        <w:rPr>
          <w:rFonts w:ascii="Garamond" w:hAnsi="Garamond"/>
          <w:sz w:val="24"/>
          <w:szCs w:val="24"/>
        </w:rPr>
        <w:t xml:space="preserve"> que cubre las contingencias de viaje y estancia que puedan producirse durante su periodo de permanencia en la universidad de destino, incluyendo viajes de ida y regreso y repatriación. Ningún estudiante será autorizado a </w:t>
      </w:r>
      <w:r w:rsidR="001E55AF" w:rsidRPr="006240C1">
        <w:rPr>
          <w:rFonts w:ascii="Garamond" w:hAnsi="Garamond"/>
          <w:sz w:val="24"/>
          <w:szCs w:val="24"/>
        </w:rPr>
        <w:t>realizar la movilidad s</w:t>
      </w:r>
      <w:r w:rsidRPr="006240C1">
        <w:rPr>
          <w:rFonts w:ascii="Garamond" w:hAnsi="Garamond"/>
          <w:sz w:val="24"/>
          <w:szCs w:val="24"/>
        </w:rPr>
        <w:t xml:space="preserve">i no dispone de este seguro, que deberá acreditar antes de la partida. Este seguro correrá a cargo del estudiante. </w:t>
      </w:r>
    </w:p>
    <w:p w:rsidR="00090A94" w:rsidRPr="006240C1" w:rsidRDefault="00090A94" w:rsidP="00B07DBF">
      <w:pPr>
        <w:shd w:val="clear" w:color="auto" w:fill="FFFFFF"/>
        <w:spacing w:line="240" w:lineRule="auto"/>
        <w:jc w:val="both"/>
        <w:rPr>
          <w:sz w:val="24"/>
        </w:rPr>
      </w:pPr>
      <w:r w:rsidRPr="006240C1">
        <w:rPr>
          <w:b/>
          <w:sz w:val="24"/>
        </w:rPr>
        <w:t>9.- ABONO DE LAS AYUDAS ECONÓMICAS</w:t>
      </w:r>
    </w:p>
    <w:p w:rsidR="005A7737" w:rsidRPr="006240C1" w:rsidRDefault="005A7737" w:rsidP="00B07DBF">
      <w:pPr>
        <w:spacing w:line="240" w:lineRule="auto"/>
        <w:jc w:val="both"/>
        <w:rPr>
          <w:b/>
          <w:sz w:val="24"/>
        </w:rPr>
      </w:pPr>
    </w:p>
    <w:p w:rsidR="005A7737" w:rsidRPr="006240C1" w:rsidRDefault="005A7737" w:rsidP="00B07DBF">
      <w:pPr>
        <w:spacing w:line="240" w:lineRule="auto"/>
        <w:jc w:val="both"/>
        <w:rPr>
          <w:sz w:val="24"/>
        </w:rPr>
      </w:pPr>
      <w:r w:rsidRPr="006240C1">
        <w:rPr>
          <w:sz w:val="24"/>
        </w:rPr>
        <w:t>La asignación económica de cada beca será la señalada en el apartado 4 de la presente convocatoria y se destinará a ayudar a sufragar los costes de matrícula</w:t>
      </w:r>
      <w:r w:rsidRPr="006240C1">
        <w:rPr>
          <w:color w:val="FF0000"/>
          <w:sz w:val="24"/>
        </w:rPr>
        <w:t xml:space="preserve"> </w:t>
      </w:r>
      <w:r w:rsidR="006F7E79">
        <w:rPr>
          <w:sz w:val="24"/>
        </w:rPr>
        <w:t>u otras tasas, si las hubiera,</w:t>
      </w:r>
      <w:r w:rsidR="00D93E4C">
        <w:rPr>
          <w:sz w:val="24"/>
        </w:rPr>
        <w:t xml:space="preserve"> </w:t>
      </w:r>
      <w:r w:rsidRPr="006240C1">
        <w:rPr>
          <w:sz w:val="24"/>
        </w:rPr>
        <w:t xml:space="preserve">desplazamiento, seguro de viaje, manutención y alojamiento. </w:t>
      </w:r>
    </w:p>
    <w:p w:rsidR="00090A94" w:rsidRPr="006240C1" w:rsidRDefault="00090A94" w:rsidP="00B07DBF">
      <w:pPr>
        <w:spacing w:line="240" w:lineRule="auto"/>
        <w:jc w:val="both"/>
        <w:rPr>
          <w:sz w:val="24"/>
        </w:rPr>
      </w:pPr>
    </w:p>
    <w:p w:rsidR="007D5765" w:rsidRPr="006240C1" w:rsidRDefault="007D5765" w:rsidP="00B07DBF">
      <w:pPr>
        <w:spacing w:line="240" w:lineRule="auto"/>
        <w:jc w:val="both"/>
        <w:rPr>
          <w:sz w:val="24"/>
        </w:rPr>
      </w:pPr>
      <w:r w:rsidRPr="006240C1">
        <w:rPr>
          <w:sz w:val="24"/>
        </w:rPr>
        <w:t xml:space="preserve">El pago de las becas se realizará directamente a la persona beneficiaria mediante transferencia bancaria </w:t>
      </w:r>
      <w:r w:rsidR="006D149B" w:rsidRPr="006240C1">
        <w:rPr>
          <w:sz w:val="24"/>
        </w:rPr>
        <w:t xml:space="preserve">en dos pagos </w:t>
      </w:r>
      <w:r w:rsidRPr="006240C1">
        <w:rPr>
          <w:sz w:val="24"/>
        </w:rPr>
        <w:t>a la cuenta que indique en el Convenio Financiero (</w:t>
      </w:r>
      <w:r w:rsidRPr="006240C1">
        <w:rPr>
          <w:b/>
          <w:sz w:val="24"/>
        </w:rPr>
        <w:t>Anexo II</w:t>
      </w:r>
      <w:r w:rsidRPr="006240C1">
        <w:rPr>
          <w:sz w:val="24"/>
        </w:rPr>
        <w:t xml:space="preserve">) y de la que deberá ser titular: </w:t>
      </w:r>
    </w:p>
    <w:p w:rsidR="007D5765" w:rsidRPr="006240C1" w:rsidRDefault="007D5765" w:rsidP="00B07DBF">
      <w:pPr>
        <w:spacing w:line="240" w:lineRule="auto"/>
        <w:jc w:val="both"/>
        <w:rPr>
          <w:sz w:val="24"/>
        </w:rPr>
      </w:pPr>
    </w:p>
    <w:p w:rsidR="007D5765" w:rsidRPr="006240C1" w:rsidRDefault="007D5765" w:rsidP="00B07DBF">
      <w:pPr>
        <w:widowControl/>
        <w:numPr>
          <w:ilvl w:val="0"/>
          <w:numId w:val="6"/>
        </w:numPr>
        <w:spacing w:line="240" w:lineRule="auto"/>
        <w:jc w:val="both"/>
        <w:rPr>
          <w:sz w:val="24"/>
        </w:rPr>
      </w:pPr>
      <w:r w:rsidRPr="006240C1">
        <w:rPr>
          <w:sz w:val="24"/>
        </w:rPr>
        <w:t xml:space="preserve">Primero recibirá un 80% de la beca, una vez tenga la </w:t>
      </w:r>
      <w:r w:rsidRPr="006240C1">
        <w:rPr>
          <w:b/>
          <w:sz w:val="24"/>
        </w:rPr>
        <w:t>admisión</w:t>
      </w:r>
      <w:r w:rsidRPr="006240C1">
        <w:rPr>
          <w:sz w:val="24"/>
        </w:rPr>
        <w:t xml:space="preserve"> de la Universidad de destino, y presente en la Oficina de Relaciones Internacionales pasaje aéreo o justificante de su emisión, copia </w:t>
      </w:r>
      <w:r w:rsidR="00BE58D9" w:rsidRPr="006240C1">
        <w:rPr>
          <w:sz w:val="24"/>
        </w:rPr>
        <w:t xml:space="preserve">firmada </w:t>
      </w:r>
      <w:r w:rsidRPr="006240C1">
        <w:rPr>
          <w:sz w:val="24"/>
        </w:rPr>
        <w:t xml:space="preserve">del </w:t>
      </w:r>
      <w:r w:rsidR="00314E93" w:rsidRPr="006240C1">
        <w:rPr>
          <w:sz w:val="24"/>
        </w:rPr>
        <w:t>seguro</w:t>
      </w:r>
      <w:r w:rsidR="00BE58D9" w:rsidRPr="006240C1">
        <w:rPr>
          <w:sz w:val="24"/>
        </w:rPr>
        <w:t xml:space="preserve"> de viajes concertado por la UCA</w:t>
      </w:r>
      <w:r w:rsidRPr="006240C1">
        <w:rPr>
          <w:sz w:val="24"/>
        </w:rPr>
        <w:t xml:space="preserve"> y </w:t>
      </w:r>
      <w:r w:rsidRPr="006240C1">
        <w:rPr>
          <w:b/>
          <w:sz w:val="24"/>
        </w:rPr>
        <w:t>original</w:t>
      </w:r>
      <w:r w:rsidRPr="006240C1">
        <w:rPr>
          <w:sz w:val="24"/>
        </w:rPr>
        <w:t xml:space="preserve"> del Convenio Financiero (</w:t>
      </w:r>
      <w:r w:rsidRPr="006240C1">
        <w:rPr>
          <w:b/>
          <w:sz w:val="24"/>
        </w:rPr>
        <w:t>Anexo II</w:t>
      </w:r>
      <w:r w:rsidRPr="006240C1">
        <w:rPr>
          <w:sz w:val="24"/>
        </w:rPr>
        <w:t>).</w:t>
      </w:r>
    </w:p>
    <w:p w:rsidR="007D5765" w:rsidRPr="006240C1" w:rsidRDefault="006D149B" w:rsidP="00B07DBF">
      <w:pPr>
        <w:widowControl/>
        <w:numPr>
          <w:ilvl w:val="0"/>
          <w:numId w:val="6"/>
        </w:numPr>
        <w:spacing w:line="240" w:lineRule="auto"/>
        <w:jc w:val="both"/>
        <w:rPr>
          <w:sz w:val="24"/>
        </w:rPr>
      </w:pPr>
      <w:r w:rsidRPr="006240C1">
        <w:rPr>
          <w:sz w:val="24"/>
        </w:rPr>
        <w:t>El 20% restante</w:t>
      </w:r>
      <w:r w:rsidR="00525DA3" w:rsidRPr="006240C1">
        <w:rPr>
          <w:sz w:val="24"/>
        </w:rPr>
        <w:t xml:space="preserve"> se abonará una vez se realice la convalidación de las asignaturas cursadas y presente </w:t>
      </w:r>
      <w:r w:rsidR="007D5765" w:rsidRPr="006240C1">
        <w:rPr>
          <w:sz w:val="24"/>
        </w:rPr>
        <w:t xml:space="preserve">en la Oficina de Relaciones Internacionales </w:t>
      </w:r>
      <w:r w:rsidRPr="006240C1">
        <w:rPr>
          <w:b/>
          <w:sz w:val="24"/>
        </w:rPr>
        <w:t>original</w:t>
      </w:r>
      <w:r w:rsidRPr="006240C1">
        <w:rPr>
          <w:sz w:val="24"/>
        </w:rPr>
        <w:t xml:space="preserve"> del </w:t>
      </w:r>
      <w:r w:rsidR="007D5765" w:rsidRPr="006240C1">
        <w:rPr>
          <w:sz w:val="24"/>
        </w:rPr>
        <w:t>Certificado de Estancia (</w:t>
      </w:r>
      <w:r w:rsidR="007D5765" w:rsidRPr="006240C1">
        <w:rPr>
          <w:b/>
          <w:sz w:val="24"/>
        </w:rPr>
        <w:t>Anexo IV</w:t>
      </w:r>
      <w:r w:rsidR="007D5765" w:rsidRPr="006240C1">
        <w:rPr>
          <w:sz w:val="24"/>
        </w:rPr>
        <w:t>) emitido por la Universidad de acogida</w:t>
      </w:r>
      <w:r w:rsidRPr="006240C1">
        <w:rPr>
          <w:sz w:val="24"/>
        </w:rPr>
        <w:t xml:space="preserve">. </w:t>
      </w:r>
    </w:p>
    <w:p w:rsidR="007D5765" w:rsidRPr="006240C1" w:rsidRDefault="007D5765" w:rsidP="00B07DBF">
      <w:pPr>
        <w:widowControl/>
        <w:spacing w:line="240" w:lineRule="auto"/>
        <w:ind w:left="360"/>
        <w:jc w:val="both"/>
        <w:rPr>
          <w:sz w:val="24"/>
        </w:rPr>
      </w:pPr>
    </w:p>
    <w:p w:rsidR="007D5765" w:rsidRPr="006240C1" w:rsidRDefault="008A173D" w:rsidP="00B07DBF">
      <w:pPr>
        <w:widowControl/>
        <w:spacing w:line="240" w:lineRule="auto"/>
        <w:ind w:left="360"/>
        <w:jc w:val="both"/>
        <w:rPr>
          <w:sz w:val="24"/>
        </w:rPr>
      </w:pPr>
      <w:r w:rsidRPr="006240C1">
        <w:rPr>
          <w:sz w:val="24"/>
        </w:rPr>
        <w:t>No obstante, si la estancia por cualquier motivo</w:t>
      </w:r>
      <w:r w:rsidR="007D5765" w:rsidRPr="006240C1">
        <w:rPr>
          <w:sz w:val="24"/>
        </w:rPr>
        <w:t xml:space="preserve"> fuera inferior en el ti</w:t>
      </w:r>
      <w:r w:rsidRPr="006240C1">
        <w:rPr>
          <w:sz w:val="24"/>
        </w:rPr>
        <w:t>e</w:t>
      </w:r>
      <w:r w:rsidR="00453D66">
        <w:rPr>
          <w:sz w:val="24"/>
        </w:rPr>
        <w:t xml:space="preserve">mpo al de duración de la beca, </w:t>
      </w:r>
      <w:r w:rsidR="007D5765" w:rsidRPr="006240C1">
        <w:rPr>
          <w:sz w:val="24"/>
        </w:rPr>
        <w:t>deberá reintegrar la parte proporcional de la</w:t>
      </w:r>
      <w:r w:rsidRPr="006240C1">
        <w:rPr>
          <w:sz w:val="24"/>
        </w:rPr>
        <w:t xml:space="preserve"> cantidad inicialmente recibida</w:t>
      </w:r>
      <w:r w:rsidR="007D5765" w:rsidRPr="006240C1">
        <w:rPr>
          <w:sz w:val="24"/>
        </w:rPr>
        <w:t xml:space="preserve"> al regreso a su universidad.</w:t>
      </w:r>
    </w:p>
    <w:p w:rsidR="007D5765" w:rsidRPr="006240C1" w:rsidRDefault="007D5765" w:rsidP="00B07DBF">
      <w:pPr>
        <w:spacing w:line="240" w:lineRule="auto"/>
        <w:jc w:val="both"/>
        <w:rPr>
          <w:sz w:val="24"/>
        </w:rPr>
      </w:pPr>
    </w:p>
    <w:p w:rsidR="007D5765" w:rsidRPr="006240C1" w:rsidRDefault="007D5765" w:rsidP="00B07DBF">
      <w:pPr>
        <w:spacing w:line="240" w:lineRule="auto"/>
        <w:jc w:val="both"/>
        <w:rPr>
          <w:sz w:val="24"/>
        </w:rPr>
      </w:pPr>
      <w:r w:rsidRPr="006240C1">
        <w:rPr>
          <w:sz w:val="24"/>
        </w:rPr>
        <w:lastRenderedPageBreak/>
        <w:t>Las becas objeto de esta convocatoria están sujetas a la legislación fiscal vigente.</w:t>
      </w:r>
    </w:p>
    <w:p w:rsidR="007D5765" w:rsidRPr="006240C1" w:rsidRDefault="007D5765" w:rsidP="00B07DBF">
      <w:pPr>
        <w:spacing w:line="240" w:lineRule="auto"/>
        <w:jc w:val="both"/>
        <w:rPr>
          <w:b/>
          <w:sz w:val="24"/>
        </w:rPr>
      </w:pPr>
    </w:p>
    <w:p w:rsidR="007D5765" w:rsidRPr="006240C1" w:rsidRDefault="007B6831" w:rsidP="00B07DBF">
      <w:pPr>
        <w:spacing w:line="240" w:lineRule="auto"/>
        <w:jc w:val="both"/>
        <w:rPr>
          <w:sz w:val="24"/>
        </w:rPr>
      </w:pPr>
      <w:r w:rsidRPr="006240C1">
        <w:rPr>
          <w:b/>
          <w:sz w:val="24"/>
        </w:rPr>
        <w:t>10</w:t>
      </w:r>
      <w:r w:rsidR="007D5765" w:rsidRPr="006240C1">
        <w:rPr>
          <w:b/>
          <w:sz w:val="24"/>
        </w:rPr>
        <w:t>.- OTRAS CONDICIONES</w:t>
      </w:r>
    </w:p>
    <w:p w:rsidR="007D5765" w:rsidRPr="006240C1" w:rsidRDefault="007D5765" w:rsidP="00B07DBF">
      <w:pPr>
        <w:spacing w:line="240" w:lineRule="auto"/>
        <w:jc w:val="both"/>
        <w:rPr>
          <w:sz w:val="24"/>
        </w:rPr>
      </w:pPr>
    </w:p>
    <w:p w:rsidR="007D5765" w:rsidRPr="006240C1" w:rsidRDefault="007D5765" w:rsidP="00B07DBF">
      <w:pPr>
        <w:spacing w:line="240" w:lineRule="auto"/>
        <w:jc w:val="both"/>
        <w:rPr>
          <w:sz w:val="24"/>
        </w:rPr>
      </w:pPr>
      <w:r w:rsidRPr="006240C1">
        <w:rPr>
          <w:sz w:val="24"/>
        </w:rPr>
        <w:t xml:space="preserve">Las plazas ofertadas pueden verse modificadas durante el periodo de la convocatoria. La aceptación definitiva del alumno en la Universidad de destino depende de la universidad socia. </w:t>
      </w:r>
      <w:r w:rsidR="008A173D" w:rsidRPr="006240C1">
        <w:rPr>
          <w:sz w:val="24"/>
        </w:rPr>
        <w:t>En el caso de que é</w:t>
      </w:r>
      <w:r w:rsidR="00616B11" w:rsidRPr="006240C1">
        <w:rPr>
          <w:sz w:val="24"/>
        </w:rPr>
        <w:t>sta deniegue su aceptación, pasará automáticamente al segundo destino, y si esta circunstancia volviera a ocurrir, al tercero. En el caso de que al estudiante le fuera denegada la admisión en los tres destinos propuestos, causará baja del programa y la plaza se adjudicará al primero de la lista suplente que corresponda.</w:t>
      </w:r>
    </w:p>
    <w:p w:rsidR="00BD4124" w:rsidRPr="006240C1" w:rsidRDefault="00BD4124" w:rsidP="00B07DBF">
      <w:pPr>
        <w:spacing w:line="240" w:lineRule="auto"/>
        <w:jc w:val="both"/>
        <w:rPr>
          <w:sz w:val="24"/>
        </w:rPr>
      </w:pPr>
    </w:p>
    <w:p w:rsidR="00BD4124" w:rsidRPr="006240C1" w:rsidRDefault="00BD4124" w:rsidP="00B07DBF">
      <w:pPr>
        <w:spacing w:line="240" w:lineRule="auto"/>
        <w:jc w:val="both"/>
        <w:rPr>
          <w:sz w:val="24"/>
        </w:rPr>
      </w:pPr>
      <w:r w:rsidRPr="006240C1">
        <w:rPr>
          <w:sz w:val="24"/>
        </w:rPr>
        <w:t>El estudiante seleccionado formalizará su matrícula en la Universidad de Cádiz en las mismas circunstancias que lo haría si cursase sus estudios en Cádiz.</w:t>
      </w:r>
    </w:p>
    <w:p w:rsidR="007831EA" w:rsidRPr="006240C1" w:rsidRDefault="007831EA" w:rsidP="00B07DBF">
      <w:pPr>
        <w:spacing w:line="240" w:lineRule="auto"/>
        <w:jc w:val="both"/>
        <w:rPr>
          <w:sz w:val="24"/>
        </w:rPr>
      </w:pPr>
    </w:p>
    <w:p w:rsidR="007831EA" w:rsidRPr="006240C1" w:rsidRDefault="00F371DD" w:rsidP="00B07DBF">
      <w:pPr>
        <w:spacing w:line="240" w:lineRule="auto"/>
        <w:jc w:val="both"/>
        <w:rPr>
          <w:rFonts w:cs="Arial"/>
          <w:color w:val="FF0000"/>
          <w:sz w:val="24"/>
        </w:rPr>
      </w:pPr>
      <w:r w:rsidRPr="006240C1">
        <w:rPr>
          <w:sz w:val="24"/>
        </w:rPr>
        <w:t xml:space="preserve">Es responsabilidad del alumno comprobar los requisitos adicionales que la Universidad de destino requiera y cumplirlos. </w:t>
      </w:r>
    </w:p>
    <w:p w:rsidR="00344B88" w:rsidRPr="006240C1" w:rsidRDefault="00344B88" w:rsidP="00B07DBF">
      <w:pPr>
        <w:spacing w:line="240" w:lineRule="auto"/>
        <w:jc w:val="both"/>
        <w:rPr>
          <w:sz w:val="24"/>
        </w:rPr>
      </w:pPr>
    </w:p>
    <w:p w:rsidR="004C6F1A" w:rsidRPr="006240C1" w:rsidRDefault="004C6F1A" w:rsidP="00B07DBF">
      <w:pPr>
        <w:spacing w:line="240" w:lineRule="auto"/>
        <w:jc w:val="both"/>
        <w:rPr>
          <w:color w:val="FF0000"/>
          <w:sz w:val="24"/>
        </w:rPr>
      </w:pPr>
      <w:r w:rsidRPr="006240C1">
        <w:rPr>
          <w:sz w:val="24"/>
        </w:rPr>
        <w:t xml:space="preserve">El alumno se compromete a realizar un mínimo de </w:t>
      </w:r>
      <w:r w:rsidR="007B6831" w:rsidRPr="006240C1">
        <w:rPr>
          <w:sz w:val="24"/>
        </w:rPr>
        <w:t>18</w:t>
      </w:r>
      <w:r w:rsidRPr="006240C1">
        <w:rPr>
          <w:sz w:val="24"/>
        </w:rPr>
        <w:t xml:space="preserve"> y un máximo de 30 créditos que se formalizará mediante el correspondiente “</w:t>
      </w:r>
      <w:r w:rsidR="002674C4" w:rsidRPr="006240C1">
        <w:rPr>
          <w:sz w:val="24"/>
        </w:rPr>
        <w:t>Acuerdo de aprendizaje de Estudios</w:t>
      </w:r>
      <w:r w:rsidRPr="006240C1">
        <w:rPr>
          <w:sz w:val="24"/>
        </w:rPr>
        <w:t xml:space="preserve">”. </w:t>
      </w:r>
    </w:p>
    <w:p w:rsidR="002674C4" w:rsidRPr="006240C1" w:rsidRDefault="002674C4" w:rsidP="00B07DBF">
      <w:pPr>
        <w:spacing w:line="240" w:lineRule="auto"/>
        <w:jc w:val="both"/>
        <w:rPr>
          <w:sz w:val="24"/>
        </w:rPr>
      </w:pPr>
    </w:p>
    <w:p w:rsidR="002674C4" w:rsidRPr="006240C1" w:rsidRDefault="002674C4" w:rsidP="00B07DBF">
      <w:pPr>
        <w:pStyle w:val="Prrafodelista"/>
        <w:spacing w:after="0" w:line="240" w:lineRule="auto"/>
        <w:ind w:left="0"/>
        <w:jc w:val="both"/>
        <w:rPr>
          <w:rFonts w:ascii="Garamond" w:eastAsia="Times New Roman" w:hAnsi="Garamond"/>
          <w:sz w:val="24"/>
          <w:szCs w:val="24"/>
          <w:lang w:eastAsia="es-ES"/>
        </w:rPr>
      </w:pPr>
      <w:r w:rsidRPr="006240C1">
        <w:rPr>
          <w:rFonts w:ascii="Garamond" w:eastAsia="Times New Roman" w:hAnsi="Garamond"/>
          <w:sz w:val="24"/>
          <w:szCs w:val="24"/>
          <w:lang w:eastAsia="es-ES"/>
        </w:rPr>
        <w:t>El disfrute de la beca está condicionado a la superación de un 80% de los créditos matriculados, que deberán ser avalados a su vuelta mediante la correspondiente transferencia y reconocimiento, siguiendo los canales habituales. En caso de no superarse, se podrá requerir la devolución total o parcial de la beca.</w:t>
      </w:r>
      <w:r w:rsidR="00BB56B8" w:rsidRPr="006240C1">
        <w:rPr>
          <w:rFonts w:ascii="Garamond" w:eastAsia="Times New Roman" w:hAnsi="Garamond"/>
          <w:sz w:val="24"/>
          <w:szCs w:val="24"/>
          <w:lang w:eastAsia="es-ES"/>
        </w:rPr>
        <w:t xml:space="preserve"> </w:t>
      </w:r>
    </w:p>
    <w:p w:rsidR="007D5765" w:rsidRPr="006240C1" w:rsidRDefault="007D5765" w:rsidP="00B07DBF">
      <w:pPr>
        <w:spacing w:line="240" w:lineRule="auto"/>
        <w:jc w:val="both"/>
        <w:rPr>
          <w:sz w:val="24"/>
        </w:rPr>
      </w:pPr>
    </w:p>
    <w:p w:rsidR="007D5765" w:rsidRPr="006240C1" w:rsidRDefault="007D5765" w:rsidP="00B07DBF">
      <w:pPr>
        <w:spacing w:line="240" w:lineRule="auto"/>
        <w:jc w:val="both"/>
        <w:rPr>
          <w:sz w:val="24"/>
        </w:rPr>
      </w:pPr>
      <w:r w:rsidRPr="006240C1">
        <w:rPr>
          <w:sz w:val="24"/>
        </w:rPr>
        <w:t>Una vez el alumno esté seleccionado, deberá proceder a cumplimentar conjuntamente con el Responsable de Movilidad Internacional de Centro</w:t>
      </w:r>
      <w:r w:rsidR="00712DFC" w:rsidRPr="006240C1">
        <w:rPr>
          <w:sz w:val="24"/>
        </w:rPr>
        <w:t xml:space="preserve"> (</w:t>
      </w:r>
      <w:r w:rsidR="007069F4">
        <w:rPr>
          <w:b/>
          <w:sz w:val="24"/>
        </w:rPr>
        <w:t>Anexo V</w:t>
      </w:r>
      <w:r w:rsidR="00712DFC" w:rsidRPr="006240C1">
        <w:rPr>
          <w:b/>
          <w:sz w:val="24"/>
        </w:rPr>
        <w:t>)</w:t>
      </w:r>
      <w:r w:rsidR="00F371DD" w:rsidRPr="006240C1">
        <w:rPr>
          <w:sz w:val="24"/>
        </w:rPr>
        <w:t>,</w:t>
      </w:r>
      <w:r w:rsidRPr="006240C1">
        <w:rPr>
          <w:sz w:val="24"/>
        </w:rPr>
        <w:t xml:space="preserve"> el </w:t>
      </w:r>
      <w:r w:rsidR="00712DFC" w:rsidRPr="006240C1">
        <w:rPr>
          <w:sz w:val="24"/>
        </w:rPr>
        <w:t>Acuerdo de Aprendizaje de Estudios</w:t>
      </w:r>
      <w:r w:rsidRPr="006240C1">
        <w:rPr>
          <w:sz w:val="24"/>
        </w:rPr>
        <w:t xml:space="preserve"> que figura en el </w:t>
      </w:r>
      <w:r w:rsidRPr="006240C1">
        <w:rPr>
          <w:b/>
          <w:sz w:val="24"/>
        </w:rPr>
        <w:t xml:space="preserve">Anexo III </w:t>
      </w:r>
      <w:r w:rsidR="004C0EEA" w:rsidRPr="006240C1">
        <w:rPr>
          <w:sz w:val="24"/>
        </w:rPr>
        <w:t xml:space="preserve">de esta convocatoria </w:t>
      </w:r>
      <w:r w:rsidRPr="006240C1">
        <w:rPr>
          <w:sz w:val="24"/>
        </w:rPr>
        <w:t xml:space="preserve">que deberá entregar </w:t>
      </w:r>
      <w:r w:rsidR="00482B14" w:rsidRPr="006240C1">
        <w:rPr>
          <w:b/>
          <w:sz w:val="24"/>
        </w:rPr>
        <w:t>original</w:t>
      </w:r>
      <w:r w:rsidR="00482B14" w:rsidRPr="006240C1">
        <w:rPr>
          <w:sz w:val="24"/>
        </w:rPr>
        <w:t xml:space="preserve"> </w:t>
      </w:r>
      <w:r w:rsidRPr="006240C1">
        <w:rPr>
          <w:sz w:val="24"/>
        </w:rPr>
        <w:t xml:space="preserve">en la Secretaría de su Centro antes de iniciar la estancia. Asimismo, deberá cumplimentar el documento Convenio Financiero que figura en el </w:t>
      </w:r>
      <w:r w:rsidRPr="006240C1">
        <w:rPr>
          <w:b/>
          <w:sz w:val="24"/>
        </w:rPr>
        <w:t xml:space="preserve">Anexo II </w:t>
      </w:r>
      <w:r w:rsidRPr="006240C1">
        <w:rPr>
          <w:sz w:val="24"/>
        </w:rPr>
        <w:t>y entregar</w:t>
      </w:r>
      <w:r w:rsidR="00712DFC" w:rsidRPr="006240C1">
        <w:rPr>
          <w:sz w:val="24"/>
        </w:rPr>
        <w:t xml:space="preserve"> </w:t>
      </w:r>
      <w:r w:rsidR="00712DFC" w:rsidRPr="006240C1">
        <w:rPr>
          <w:b/>
          <w:sz w:val="24"/>
        </w:rPr>
        <w:t>original</w:t>
      </w:r>
      <w:r w:rsidRPr="006240C1">
        <w:rPr>
          <w:sz w:val="24"/>
        </w:rPr>
        <w:t xml:space="preserve"> en la Oficina de Relaciones Internacionales, antes de su marcha a la Universidad de destino junto con </w:t>
      </w:r>
      <w:r w:rsidR="004C0EEA" w:rsidRPr="006240C1">
        <w:rPr>
          <w:sz w:val="24"/>
        </w:rPr>
        <w:t xml:space="preserve">la carta de aceptación, </w:t>
      </w:r>
      <w:r w:rsidRPr="006240C1">
        <w:rPr>
          <w:sz w:val="24"/>
        </w:rPr>
        <w:t>pasaje aér</w:t>
      </w:r>
      <w:r w:rsidR="00751F3B" w:rsidRPr="006240C1">
        <w:rPr>
          <w:sz w:val="24"/>
        </w:rPr>
        <w:t xml:space="preserve">eo o justificante de su emisión y copia </w:t>
      </w:r>
      <w:r w:rsidR="004C0EEA" w:rsidRPr="006240C1">
        <w:rPr>
          <w:sz w:val="24"/>
        </w:rPr>
        <w:t xml:space="preserve">firmada </w:t>
      </w:r>
      <w:r w:rsidR="00751F3B" w:rsidRPr="006240C1">
        <w:rPr>
          <w:sz w:val="24"/>
        </w:rPr>
        <w:t xml:space="preserve">de la póliza </w:t>
      </w:r>
      <w:r w:rsidR="004C0EEA" w:rsidRPr="006240C1">
        <w:rPr>
          <w:sz w:val="24"/>
        </w:rPr>
        <w:t xml:space="preserve">de seguro </w:t>
      </w:r>
      <w:r w:rsidR="00751F3B" w:rsidRPr="006240C1">
        <w:rPr>
          <w:sz w:val="24"/>
        </w:rPr>
        <w:t>contratada.</w:t>
      </w:r>
    </w:p>
    <w:p w:rsidR="007D5765" w:rsidRPr="006240C1" w:rsidRDefault="007D5765" w:rsidP="00B07DBF">
      <w:pPr>
        <w:spacing w:line="240" w:lineRule="auto"/>
        <w:jc w:val="both"/>
        <w:rPr>
          <w:sz w:val="24"/>
        </w:rPr>
      </w:pPr>
    </w:p>
    <w:p w:rsidR="007D5765" w:rsidRPr="006240C1" w:rsidRDefault="007D5765" w:rsidP="00B07DBF">
      <w:pPr>
        <w:spacing w:line="240" w:lineRule="auto"/>
        <w:jc w:val="both"/>
        <w:rPr>
          <w:sz w:val="24"/>
        </w:rPr>
      </w:pPr>
      <w:r w:rsidRPr="006240C1">
        <w:rPr>
          <w:sz w:val="24"/>
        </w:rPr>
        <w:t xml:space="preserve">Finalizada la estancia el alumno deberá entregar </w:t>
      </w:r>
      <w:r w:rsidR="00F371DD" w:rsidRPr="006240C1">
        <w:rPr>
          <w:sz w:val="24"/>
        </w:rPr>
        <w:t>original del Certificado de Estancia (</w:t>
      </w:r>
      <w:r w:rsidR="00F371DD" w:rsidRPr="006240C1">
        <w:rPr>
          <w:b/>
          <w:sz w:val="24"/>
        </w:rPr>
        <w:t>Anexo IV</w:t>
      </w:r>
      <w:r w:rsidR="00F371DD" w:rsidRPr="006240C1">
        <w:rPr>
          <w:sz w:val="24"/>
        </w:rPr>
        <w:t>), cumplimentado y firmado por la universidad de destino</w:t>
      </w:r>
      <w:r w:rsidR="007901DB">
        <w:rPr>
          <w:sz w:val="24"/>
        </w:rPr>
        <w:t xml:space="preserve"> </w:t>
      </w:r>
      <w:r w:rsidRPr="006240C1">
        <w:rPr>
          <w:sz w:val="24"/>
        </w:rPr>
        <w:t>en la Oficina de Relaciones Internacionales. En el</w:t>
      </w:r>
      <w:r w:rsidR="008A173D" w:rsidRPr="006240C1">
        <w:rPr>
          <w:sz w:val="24"/>
        </w:rPr>
        <w:t xml:space="preserve"> momento en que reciba las calificaciones</w:t>
      </w:r>
      <w:r w:rsidRPr="006240C1">
        <w:rPr>
          <w:color w:val="FF0000"/>
          <w:sz w:val="24"/>
        </w:rPr>
        <w:t xml:space="preserve"> </w:t>
      </w:r>
      <w:r w:rsidRPr="006240C1">
        <w:rPr>
          <w:sz w:val="24"/>
        </w:rPr>
        <w:t>deberá realiz</w:t>
      </w:r>
      <w:r w:rsidR="008A173D" w:rsidRPr="006240C1">
        <w:rPr>
          <w:sz w:val="24"/>
        </w:rPr>
        <w:t>a</w:t>
      </w:r>
      <w:r w:rsidR="00811A52" w:rsidRPr="006240C1">
        <w:rPr>
          <w:sz w:val="24"/>
        </w:rPr>
        <w:t xml:space="preserve">r los trámites de </w:t>
      </w:r>
      <w:r w:rsidR="0053037C" w:rsidRPr="006240C1">
        <w:rPr>
          <w:sz w:val="24"/>
        </w:rPr>
        <w:t>R</w:t>
      </w:r>
      <w:r w:rsidR="00811A52" w:rsidRPr="006240C1">
        <w:rPr>
          <w:sz w:val="24"/>
        </w:rPr>
        <w:t>econocimiento</w:t>
      </w:r>
      <w:r w:rsidRPr="006240C1">
        <w:rPr>
          <w:sz w:val="24"/>
        </w:rPr>
        <w:t xml:space="preserve"> de las asignaturas en la secretaría de su Centro, debiendo entregar copia del </w:t>
      </w:r>
      <w:r w:rsidR="00360145" w:rsidRPr="006240C1">
        <w:rPr>
          <w:sz w:val="24"/>
        </w:rPr>
        <w:t>Acuerdo de Aprendizaje de Estudios</w:t>
      </w:r>
      <w:r w:rsidRPr="006240C1">
        <w:rPr>
          <w:sz w:val="24"/>
        </w:rPr>
        <w:t xml:space="preserve"> (</w:t>
      </w:r>
      <w:r w:rsidRPr="006240C1">
        <w:rPr>
          <w:b/>
          <w:sz w:val="24"/>
        </w:rPr>
        <w:t>Anexo III</w:t>
      </w:r>
      <w:r w:rsidRPr="006240C1">
        <w:rPr>
          <w:sz w:val="24"/>
        </w:rPr>
        <w:t xml:space="preserve">), Certificado de notas de la universidad de destino y </w:t>
      </w:r>
      <w:r w:rsidR="00360145" w:rsidRPr="006240C1">
        <w:rPr>
          <w:sz w:val="24"/>
        </w:rPr>
        <w:t>Solicitud de Reconocimiento de Créditos</w:t>
      </w:r>
      <w:r w:rsidRPr="006240C1">
        <w:rPr>
          <w:sz w:val="24"/>
        </w:rPr>
        <w:t xml:space="preserve"> (</w:t>
      </w:r>
      <w:r w:rsidRPr="006240C1">
        <w:rPr>
          <w:b/>
          <w:sz w:val="24"/>
        </w:rPr>
        <w:t>Anexo VI</w:t>
      </w:r>
      <w:r w:rsidRPr="006240C1">
        <w:rPr>
          <w:sz w:val="24"/>
        </w:rPr>
        <w:t>).</w:t>
      </w:r>
      <w:r w:rsidR="00CA0387" w:rsidRPr="006240C1">
        <w:rPr>
          <w:sz w:val="24"/>
        </w:rPr>
        <w:t xml:space="preserve"> Una vez se realice la convalidación se tramitará el pago del 20% de la beca.</w:t>
      </w:r>
    </w:p>
    <w:p w:rsidR="007D5765" w:rsidRPr="006240C1" w:rsidRDefault="007D5765" w:rsidP="00B07DBF">
      <w:pPr>
        <w:spacing w:line="240" w:lineRule="auto"/>
        <w:jc w:val="both"/>
        <w:rPr>
          <w:sz w:val="24"/>
        </w:rPr>
      </w:pPr>
    </w:p>
    <w:p w:rsidR="006D713F" w:rsidRPr="006D713F" w:rsidRDefault="006D713F" w:rsidP="00B07DBF">
      <w:pPr>
        <w:widowControl/>
        <w:spacing w:line="240" w:lineRule="auto"/>
        <w:jc w:val="both"/>
        <w:rPr>
          <w:rFonts w:cs="Arial"/>
          <w:sz w:val="24"/>
        </w:rPr>
      </w:pPr>
      <w:r w:rsidRPr="006240C1">
        <w:rPr>
          <w:rFonts w:cs="Arial"/>
          <w:sz w:val="24"/>
        </w:rPr>
        <w:t xml:space="preserve">El Certificado de Estancia </w:t>
      </w:r>
      <w:r w:rsidRPr="006D713F">
        <w:rPr>
          <w:rFonts w:cs="Arial"/>
          <w:sz w:val="24"/>
        </w:rPr>
        <w:t xml:space="preserve">no podrá indicar una fecha final de estancia posterior a la fecha de expedición del certificado, en </w:t>
      </w:r>
      <w:r w:rsidRPr="006240C1">
        <w:rPr>
          <w:rFonts w:cs="Arial"/>
          <w:sz w:val="24"/>
        </w:rPr>
        <w:t>c</w:t>
      </w:r>
      <w:r w:rsidRPr="006D713F">
        <w:rPr>
          <w:rFonts w:cs="Arial"/>
          <w:sz w:val="24"/>
        </w:rPr>
        <w:t xml:space="preserve">uyo caso se entenderá como fecha final de la estancia la propia fecha de expedición. Asimismo, tampoco podrá contener erratas y/o enmiendas ni haber sido rectificado manualmente. </w:t>
      </w:r>
    </w:p>
    <w:p w:rsidR="006D713F" w:rsidRPr="006240C1" w:rsidRDefault="006D713F" w:rsidP="00B07DBF">
      <w:pPr>
        <w:spacing w:line="240" w:lineRule="auto"/>
        <w:jc w:val="both"/>
        <w:rPr>
          <w:sz w:val="24"/>
        </w:rPr>
      </w:pPr>
    </w:p>
    <w:p w:rsidR="007D5765" w:rsidRPr="006240C1" w:rsidRDefault="007D5765" w:rsidP="00B07DBF">
      <w:pPr>
        <w:spacing w:line="240" w:lineRule="auto"/>
        <w:jc w:val="both"/>
        <w:rPr>
          <w:sz w:val="24"/>
        </w:rPr>
      </w:pPr>
      <w:r w:rsidRPr="006240C1">
        <w:rPr>
          <w:sz w:val="24"/>
        </w:rPr>
        <w:lastRenderedPageBreak/>
        <w:t xml:space="preserve">Si el </w:t>
      </w:r>
      <w:r w:rsidR="00231435" w:rsidRPr="006240C1">
        <w:rPr>
          <w:sz w:val="24"/>
        </w:rPr>
        <w:t>alumno</w:t>
      </w:r>
      <w:r w:rsidRPr="006240C1">
        <w:rPr>
          <w:sz w:val="24"/>
        </w:rPr>
        <w:t xml:space="preserve"> seleccionado incumple las condiciones previamente acordadas (renuncia a la beca, acorta su periodo de estancia</w:t>
      </w:r>
      <w:r w:rsidR="00231435" w:rsidRPr="006240C1">
        <w:rPr>
          <w:sz w:val="24"/>
        </w:rPr>
        <w:t xml:space="preserve">, </w:t>
      </w:r>
      <w:r w:rsidR="007B6831" w:rsidRPr="006240C1">
        <w:rPr>
          <w:sz w:val="24"/>
        </w:rPr>
        <w:t>no supera el mínimo de créditos establecido</w:t>
      </w:r>
      <w:r w:rsidR="00CA0387" w:rsidRPr="006240C1">
        <w:rPr>
          <w:sz w:val="24"/>
        </w:rPr>
        <w:t>s</w:t>
      </w:r>
      <w:r w:rsidR="007B6831" w:rsidRPr="006240C1">
        <w:rPr>
          <w:sz w:val="24"/>
        </w:rPr>
        <w:t xml:space="preserve">, </w:t>
      </w:r>
      <w:r w:rsidR="008657BD">
        <w:rPr>
          <w:sz w:val="24"/>
        </w:rPr>
        <w:t>no entrega el Anexo</w:t>
      </w:r>
      <w:bookmarkStart w:id="0" w:name="_GoBack"/>
      <w:bookmarkEnd w:id="0"/>
      <w:r w:rsidR="00453D66">
        <w:rPr>
          <w:sz w:val="24"/>
        </w:rPr>
        <w:t xml:space="preserve"> </w:t>
      </w:r>
      <w:r w:rsidR="008657BD">
        <w:rPr>
          <w:sz w:val="24"/>
        </w:rPr>
        <w:t xml:space="preserve">IV </w:t>
      </w:r>
      <w:r w:rsidR="00231435" w:rsidRPr="006240C1">
        <w:rPr>
          <w:sz w:val="24"/>
        </w:rPr>
        <w:t xml:space="preserve">en plazo, </w:t>
      </w:r>
      <w:r w:rsidR="00557D82" w:rsidRPr="006240C1">
        <w:rPr>
          <w:sz w:val="24"/>
        </w:rPr>
        <w:t>etc.</w:t>
      </w:r>
      <w:r w:rsidRPr="006240C1">
        <w:rPr>
          <w:sz w:val="24"/>
        </w:rPr>
        <w:t>…) la Universidad de Cádiz procederá a reclamarle el reintegro total o parcial de la ayuda recibida.</w:t>
      </w:r>
    </w:p>
    <w:p w:rsidR="007D5765" w:rsidRPr="006240C1" w:rsidRDefault="007D5765" w:rsidP="00B07DBF">
      <w:pPr>
        <w:spacing w:line="240" w:lineRule="auto"/>
        <w:jc w:val="both"/>
        <w:rPr>
          <w:sz w:val="24"/>
        </w:rPr>
      </w:pPr>
    </w:p>
    <w:p w:rsidR="00453D66" w:rsidRPr="00453D66" w:rsidRDefault="007D5765" w:rsidP="00453D66">
      <w:pPr>
        <w:pStyle w:val="NormalWeb"/>
        <w:spacing w:before="0" w:beforeAutospacing="0" w:after="0" w:afterAutospacing="0"/>
        <w:jc w:val="both"/>
        <w:rPr>
          <w:rFonts w:ascii="Garamond" w:hAnsi="Garamond"/>
          <w:b/>
          <w:bCs/>
        </w:rPr>
      </w:pPr>
      <w:r w:rsidRPr="006240C1">
        <w:rPr>
          <w:rStyle w:val="Textoennegrita"/>
          <w:rFonts w:ascii="Garamond" w:hAnsi="Garamond"/>
        </w:rPr>
        <w:t>Cualquier consulta sobre la convocatoria o incidencia que se produzca en la solicitud on-line, se harán a través del CAU</w:t>
      </w:r>
      <w:r w:rsidR="00F371DD" w:rsidRPr="006240C1">
        <w:rPr>
          <w:rStyle w:val="Textoennegrita"/>
          <w:rFonts w:ascii="Garamond" w:hAnsi="Garamond"/>
        </w:rPr>
        <w:t xml:space="preserve"> de</w:t>
      </w:r>
      <w:r w:rsidRPr="006240C1">
        <w:rPr>
          <w:rStyle w:val="Textoennegrita"/>
          <w:rFonts w:ascii="Garamond" w:hAnsi="Garamond"/>
        </w:rPr>
        <w:t xml:space="preserve"> la Oficina de Relaciones Internacionales antes de </w:t>
      </w:r>
      <w:r w:rsidRPr="00453D66">
        <w:rPr>
          <w:rStyle w:val="Textoennegrita"/>
          <w:rFonts w:ascii="Garamond" w:hAnsi="Garamond"/>
        </w:rPr>
        <w:t>finalizar el plazo</w:t>
      </w:r>
      <w:r w:rsidR="00F371DD" w:rsidRPr="00453D66">
        <w:rPr>
          <w:rStyle w:val="Textoennegrita"/>
          <w:rFonts w:ascii="Garamond" w:hAnsi="Garamond"/>
        </w:rPr>
        <w:t xml:space="preserve"> de solicitud</w:t>
      </w:r>
      <w:r w:rsidRPr="00453D66">
        <w:rPr>
          <w:rStyle w:val="Textoennegrita"/>
          <w:rFonts w:ascii="Garamond" w:hAnsi="Garamond"/>
        </w:rPr>
        <w:t>:</w:t>
      </w:r>
      <w:r w:rsidR="00453D66">
        <w:rPr>
          <w:rStyle w:val="Textoennegrita"/>
          <w:rFonts w:ascii="Garamond" w:hAnsi="Garamond"/>
        </w:rPr>
        <w:t xml:space="preserve"> </w:t>
      </w:r>
      <w:r w:rsidR="00453D66" w:rsidRPr="00453D66">
        <w:rPr>
          <w:rFonts w:ascii="Garamond" w:hAnsi="Garamond" w:cs="Arial"/>
          <w:b/>
          <w:bCs/>
          <w:color w:val="000000"/>
        </w:rPr>
        <w:t>Swiss-European Mobility Programme (SEMP)</w:t>
      </w:r>
      <w:r w:rsidR="00453D66">
        <w:rPr>
          <w:rFonts w:ascii="Garamond" w:hAnsi="Garamond"/>
          <w:b/>
          <w:bCs/>
          <w:color w:val="000000"/>
        </w:rPr>
        <w:t xml:space="preserve">: </w:t>
      </w:r>
    </w:p>
    <w:p w:rsidR="00453D66" w:rsidRPr="00453D66" w:rsidRDefault="00CF2A65" w:rsidP="00453D66">
      <w:pPr>
        <w:pStyle w:val="Ttulo1"/>
        <w:shd w:val="clear" w:color="auto" w:fill="FFFFFF"/>
        <w:spacing w:before="24" w:after="24"/>
        <w:rPr>
          <w:rFonts w:ascii="Garamond" w:hAnsi="Garamond"/>
          <w:b w:val="0"/>
          <w:bCs w:val="0"/>
          <w:color w:val="000000"/>
          <w:sz w:val="24"/>
          <w:szCs w:val="24"/>
        </w:rPr>
      </w:pPr>
      <w:hyperlink r:id="rId13" w:history="1">
        <w:r w:rsidR="00453D66" w:rsidRPr="00D60989">
          <w:rPr>
            <w:rStyle w:val="Hipervnculo"/>
            <w:rFonts w:ascii="Garamond" w:hAnsi="Garamond" w:cs="Arial"/>
            <w:b w:val="0"/>
            <w:bCs w:val="0"/>
            <w:sz w:val="24"/>
            <w:szCs w:val="24"/>
          </w:rPr>
          <w:t>https://cau-rrii.uca.es/cau/servicio.do?id=K131</w:t>
        </w:r>
      </w:hyperlink>
      <w:r w:rsidR="00453D66">
        <w:rPr>
          <w:rFonts w:ascii="Garamond" w:hAnsi="Garamond"/>
          <w:b w:val="0"/>
          <w:bCs w:val="0"/>
          <w:color w:val="000000"/>
          <w:sz w:val="24"/>
          <w:szCs w:val="24"/>
        </w:rPr>
        <w:t xml:space="preserve"> </w:t>
      </w:r>
    </w:p>
    <w:p w:rsidR="00453D66" w:rsidRPr="006240C1" w:rsidRDefault="00453D66" w:rsidP="00B07DBF">
      <w:pPr>
        <w:pStyle w:val="NormalWeb"/>
        <w:spacing w:before="0" w:beforeAutospacing="0" w:after="0" w:afterAutospacing="0"/>
        <w:jc w:val="both"/>
        <w:rPr>
          <w:rFonts w:ascii="Garamond" w:hAnsi="Garamond"/>
        </w:rPr>
      </w:pPr>
    </w:p>
    <w:p w:rsidR="00F371DD" w:rsidRPr="006240C1" w:rsidRDefault="00F371DD" w:rsidP="00B07DBF">
      <w:pPr>
        <w:pStyle w:val="NormalWeb"/>
        <w:spacing w:before="0" w:beforeAutospacing="0" w:after="0" w:afterAutospacing="0"/>
        <w:jc w:val="both"/>
        <w:rPr>
          <w:rFonts w:ascii="Garamond" w:hAnsi="Garamond"/>
        </w:rPr>
      </w:pPr>
    </w:p>
    <w:p w:rsidR="00482B14" w:rsidRPr="006240C1" w:rsidRDefault="00482B14" w:rsidP="00B07DBF">
      <w:pPr>
        <w:widowControl/>
        <w:spacing w:line="240" w:lineRule="auto"/>
        <w:jc w:val="both"/>
        <w:rPr>
          <w:rFonts w:cs="Arial"/>
          <w:sz w:val="24"/>
        </w:rPr>
      </w:pPr>
    </w:p>
    <w:p w:rsidR="00482B14" w:rsidRPr="006240C1" w:rsidRDefault="009C4ABB" w:rsidP="00B07DBF">
      <w:pPr>
        <w:widowControl/>
        <w:spacing w:line="240" w:lineRule="auto"/>
        <w:jc w:val="both"/>
        <w:rPr>
          <w:rFonts w:cs="Arial"/>
          <w:b/>
          <w:sz w:val="24"/>
        </w:rPr>
      </w:pPr>
      <w:r w:rsidRPr="006240C1">
        <w:rPr>
          <w:rFonts w:cs="Arial"/>
          <w:b/>
          <w:sz w:val="24"/>
        </w:rPr>
        <w:t>10.- PROMOCIÓN DE LA IGUALDAD DE GÉNERO</w:t>
      </w:r>
    </w:p>
    <w:p w:rsidR="009C4ABB" w:rsidRPr="006240C1" w:rsidRDefault="009C4ABB" w:rsidP="00B07DBF">
      <w:pPr>
        <w:widowControl/>
        <w:spacing w:line="240" w:lineRule="auto"/>
        <w:jc w:val="both"/>
        <w:rPr>
          <w:rFonts w:cs="Arial"/>
          <w:sz w:val="24"/>
        </w:rPr>
      </w:pPr>
      <w:r w:rsidRPr="006240C1">
        <w:rPr>
          <w:rFonts w:cs="Arial"/>
          <w:sz w:val="24"/>
        </w:rPr>
        <w:t xml:space="preserve"> </w:t>
      </w:r>
    </w:p>
    <w:p w:rsidR="009B62E8" w:rsidRPr="006240C1" w:rsidRDefault="009C4ABB" w:rsidP="00B07DBF">
      <w:pPr>
        <w:widowControl/>
        <w:spacing w:line="240" w:lineRule="auto"/>
        <w:jc w:val="both"/>
        <w:rPr>
          <w:sz w:val="24"/>
        </w:rPr>
      </w:pPr>
      <w:r w:rsidRPr="006240C1">
        <w:rPr>
          <w:rFonts w:cs="Arial"/>
          <w:sz w:val="24"/>
        </w:rPr>
        <w:t>En virtud de la Ley 3/2007, de 22 de marzo, para la igualdad efectiva de mujeres y</w:t>
      </w:r>
      <w:r w:rsidR="00482B14" w:rsidRPr="006240C1">
        <w:rPr>
          <w:rFonts w:cs="Arial"/>
          <w:sz w:val="24"/>
        </w:rPr>
        <w:t xml:space="preserve"> </w:t>
      </w:r>
      <w:r w:rsidRPr="006240C1">
        <w:rPr>
          <w:rFonts w:cs="Arial"/>
          <w:sz w:val="24"/>
        </w:rPr>
        <w:t>hombres, así como de la Ley 12/2007, de 26 de noviembre, para la promoción de</w:t>
      </w:r>
      <w:r w:rsidR="00482B14" w:rsidRPr="006240C1">
        <w:rPr>
          <w:rFonts w:cs="Arial"/>
          <w:sz w:val="24"/>
        </w:rPr>
        <w:t xml:space="preserve"> </w:t>
      </w:r>
      <w:r w:rsidRPr="006240C1">
        <w:rPr>
          <w:rFonts w:cs="Arial"/>
          <w:sz w:val="24"/>
        </w:rPr>
        <w:t>igualdad de género en Andalucía, todas las referencias que se encuentran en esta Resolución referidas a alumno y cuyo género sea masculino están haciendo referencia al género gramatical no marcado, incluyendo, por tanto, la posibilidad de referirse tanto a mujeres como hombres</w:t>
      </w:r>
      <w:r w:rsidR="00557D82" w:rsidRPr="006240C1">
        <w:rPr>
          <w:rFonts w:cs="Arial"/>
          <w:sz w:val="24"/>
        </w:rPr>
        <w:t>.</w:t>
      </w:r>
    </w:p>
    <w:p w:rsidR="009B62E8" w:rsidRPr="006240C1" w:rsidRDefault="009B62E8" w:rsidP="00B07DBF">
      <w:pPr>
        <w:pStyle w:val="NormalWeb"/>
        <w:spacing w:before="0" w:beforeAutospacing="0" w:after="0" w:afterAutospacing="0"/>
        <w:jc w:val="both"/>
        <w:rPr>
          <w:rFonts w:ascii="Garamond" w:hAnsi="Garamond"/>
        </w:rPr>
      </w:pPr>
    </w:p>
    <w:p w:rsidR="007D5765" w:rsidRPr="006240C1" w:rsidRDefault="007D5765" w:rsidP="00B07DBF">
      <w:pPr>
        <w:spacing w:line="240" w:lineRule="auto"/>
        <w:jc w:val="both"/>
        <w:rPr>
          <w:sz w:val="24"/>
        </w:rPr>
      </w:pPr>
      <w:r w:rsidRPr="006240C1">
        <w:rPr>
          <w:sz w:val="24"/>
        </w:rPr>
        <w:t xml:space="preserve">Cádiz, </w:t>
      </w:r>
      <w:r w:rsidR="00453D66">
        <w:rPr>
          <w:sz w:val="24"/>
        </w:rPr>
        <w:t>16 de julio de 2018</w:t>
      </w:r>
    </w:p>
    <w:p w:rsidR="007D5765" w:rsidRPr="006240C1" w:rsidRDefault="007D5765" w:rsidP="00B07DBF">
      <w:pPr>
        <w:spacing w:line="240" w:lineRule="auto"/>
        <w:jc w:val="both"/>
        <w:rPr>
          <w:sz w:val="24"/>
        </w:rPr>
      </w:pPr>
    </w:p>
    <w:p w:rsidR="007D5765" w:rsidRPr="006240C1" w:rsidRDefault="007D5765" w:rsidP="00B07DBF">
      <w:pPr>
        <w:spacing w:line="240" w:lineRule="auto"/>
        <w:jc w:val="both"/>
        <w:rPr>
          <w:sz w:val="24"/>
        </w:rPr>
      </w:pPr>
    </w:p>
    <w:p w:rsidR="007D5765" w:rsidRPr="006240C1" w:rsidRDefault="007D5765" w:rsidP="00B07DBF">
      <w:pPr>
        <w:spacing w:line="240" w:lineRule="auto"/>
        <w:jc w:val="both"/>
        <w:rPr>
          <w:sz w:val="24"/>
        </w:rPr>
      </w:pPr>
    </w:p>
    <w:p w:rsidR="007D5765" w:rsidRPr="006240C1" w:rsidRDefault="007D5765" w:rsidP="00B07DBF">
      <w:pPr>
        <w:spacing w:line="240" w:lineRule="auto"/>
        <w:jc w:val="both"/>
        <w:rPr>
          <w:sz w:val="24"/>
        </w:rPr>
      </w:pPr>
    </w:p>
    <w:p w:rsidR="007D5765" w:rsidRPr="006240C1" w:rsidRDefault="007D5765" w:rsidP="00B07DBF">
      <w:pPr>
        <w:spacing w:line="240" w:lineRule="auto"/>
        <w:jc w:val="both"/>
        <w:rPr>
          <w:sz w:val="24"/>
        </w:rPr>
      </w:pPr>
      <w:r w:rsidRPr="006240C1">
        <w:rPr>
          <w:sz w:val="24"/>
        </w:rPr>
        <w:t xml:space="preserve">Juan Carlos </w:t>
      </w:r>
      <w:r w:rsidR="00573267" w:rsidRPr="006240C1">
        <w:rPr>
          <w:sz w:val="24"/>
        </w:rPr>
        <w:t>García</w:t>
      </w:r>
      <w:r w:rsidRPr="006240C1">
        <w:rPr>
          <w:sz w:val="24"/>
        </w:rPr>
        <w:t xml:space="preserve"> Galindo</w:t>
      </w:r>
    </w:p>
    <w:p w:rsidR="007D5765" w:rsidRPr="006240C1" w:rsidRDefault="007D5765" w:rsidP="00B07DBF">
      <w:pPr>
        <w:spacing w:line="240" w:lineRule="auto"/>
        <w:jc w:val="both"/>
        <w:rPr>
          <w:sz w:val="24"/>
        </w:rPr>
      </w:pPr>
      <w:r w:rsidRPr="006240C1">
        <w:rPr>
          <w:sz w:val="24"/>
        </w:rPr>
        <w:t>Director General de Relaciones Internacionales</w:t>
      </w:r>
    </w:p>
    <w:p w:rsidR="007D5765" w:rsidRPr="006240C1" w:rsidRDefault="007D5765" w:rsidP="00B07DBF">
      <w:pPr>
        <w:spacing w:line="240" w:lineRule="auto"/>
        <w:jc w:val="both"/>
        <w:rPr>
          <w:sz w:val="24"/>
        </w:rPr>
      </w:pPr>
    </w:p>
    <w:sectPr w:rsidR="007D5765" w:rsidRPr="006240C1" w:rsidSect="00E347F3">
      <w:headerReference w:type="default" r:id="rId14"/>
      <w:footerReference w:type="even" r:id="rId15"/>
      <w:footerReference w:type="default" r:id="rId16"/>
      <w:pgSz w:w="11906" w:h="16838"/>
      <w:pgMar w:top="1417" w:right="1416"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1B5" w:rsidRDefault="001371B5">
      <w:r>
        <w:separator/>
      </w:r>
    </w:p>
  </w:endnote>
  <w:endnote w:type="continuationSeparator" w:id="1">
    <w:p w:rsidR="001371B5" w:rsidRDefault="001371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ID Font+ F"/>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Helvetica 55 Roman">
    <w:altName w:val="Times New Roman"/>
    <w:panose1 w:val="00000000000000000000"/>
    <w:charset w:val="00"/>
    <w:family w:val="auto"/>
    <w:notTrueType/>
    <w:pitch w:val="variable"/>
    <w:sig w:usb0="00000003" w:usb1="00000000" w:usb2="00000000" w:usb3="00000000" w:csb0="00000001" w:csb1="00000000"/>
  </w:font>
  <w:font w:name="Univer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D5" w:rsidRDefault="00CF2A65" w:rsidP="0081692D">
    <w:pPr>
      <w:pStyle w:val="Piedepgina"/>
      <w:framePr w:wrap="around" w:vAnchor="text" w:hAnchor="margin" w:xAlign="right" w:y="1"/>
      <w:rPr>
        <w:rStyle w:val="Nmerodepgina"/>
      </w:rPr>
    </w:pPr>
    <w:r>
      <w:rPr>
        <w:rStyle w:val="Nmerodepgina"/>
      </w:rPr>
      <w:fldChar w:fldCharType="begin"/>
    </w:r>
    <w:r w:rsidR="00EE12D5">
      <w:rPr>
        <w:rStyle w:val="Nmerodepgina"/>
      </w:rPr>
      <w:instrText xml:space="preserve">PAGE  </w:instrText>
    </w:r>
    <w:r>
      <w:rPr>
        <w:rStyle w:val="Nmerodepgina"/>
      </w:rPr>
      <w:fldChar w:fldCharType="end"/>
    </w:r>
  </w:p>
  <w:p w:rsidR="00EE12D5" w:rsidRDefault="00EE12D5" w:rsidP="003055EA">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2D5" w:rsidRDefault="00CF2A65" w:rsidP="0081692D">
    <w:pPr>
      <w:pStyle w:val="Piedepgina"/>
      <w:framePr w:wrap="around" w:vAnchor="text" w:hAnchor="margin" w:xAlign="right" w:y="1"/>
      <w:rPr>
        <w:rStyle w:val="Nmerodepgina"/>
      </w:rPr>
    </w:pPr>
    <w:r>
      <w:rPr>
        <w:rStyle w:val="Nmerodepgina"/>
      </w:rPr>
      <w:fldChar w:fldCharType="begin"/>
    </w:r>
    <w:r w:rsidR="00EE12D5">
      <w:rPr>
        <w:rStyle w:val="Nmerodepgina"/>
      </w:rPr>
      <w:instrText xml:space="preserve">PAGE  </w:instrText>
    </w:r>
    <w:r>
      <w:rPr>
        <w:rStyle w:val="Nmerodepgina"/>
      </w:rPr>
      <w:fldChar w:fldCharType="separate"/>
    </w:r>
    <w:r w:rsidR="007069F4">
      <w:rPr>
        <w:rStyle w:val="Nmerodepgina"/>
        <w:noProof/>
      </w:rPr>
      <w:t>8</w:t>
    </w:r>
    <w:r>
      <w:rPr>
        <w:rStyle w:val="Nmerodepgina"/>
      </w:rPr>
      <w:fldChar w:fldCharType="end"/>
    </w:r>
  </w:p>
  <w:p w:rsidR="00EE12D5" w:rsidRDefault="00EE12D5" w:rsidP="003055EA">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1B5" w:rsidRDefault="001371B5">
      <w:r>
        <w:separator/>
      </w:r>
    </w:p>
  </w:footnote>
  <w:footnote w:type="continuationSeparator" w:id="1">
    <w:p w:rsidR="001371B5" w:rsidRDefault="00137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58" w:type="dxa"/>
      <w:tblLayout w:type="fixed"/>
      <w:tblCellMar>
        <w:left w:w="70" w:type="dxa"/>
        <w:right w:w="70" w:type="dxa"/>
      </w:tblCellMar>
      <w:tblLook w:val="0000"/>
    </w:tblPr>
    <w:tblGrid>
      <w:gridCol w:w="3166"/>
      <w:gridCol w:w="182"/>
      <w:gridCol w:w="1821"/>
      <w:gridCol w:w="182"/>
      <w:gridCol w:w="3107"/>
    </w:tblGrid>
    <w:tr w:rsidR="00EE12D5" w:rsidRPr="00F928AA">
      <w:trPr>
        <w:cantSplit/>
        <w:trHeight w:val="1587"/>
      </w:trPr>
      <w:tc>
        <w:tcPr>
          <w:tcW w:w="3166" w:type="dxa"/>
          <w:tcBorders>
            <w:bottom w:val="nil"/>
          </w:tcBorders>
        </w:tcPr>
        <w:p w:rsidR="00EE12D5" w:rsidRPr="00F928AA" w:rsidRDefault="000106FC" w:rsidP="007D5765">
          <w:pPr>
            <w:tabs>
              <w:tab w:val="left" w:pos="4500"/>
              <w:tab w:val="left" w:pos="7380"/>
            </w:tabs>
            <w:rPr>
              <w:sz w:val="19"/>
              <w:szCs w:val="19"/>
            </w:rPr>
          </w:pPr>
          <w:r>
            <w:rPr>
              <w:noProof/>
              <w:sz w:val="19"/>
              <w:szCs w:val="19"/>
            </w:rPr>
            <w:drawing>
              <wp:inline distT="0" distB="0" distL="0" distR="0">
                <wp:extent cx="1828800" cy="82677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28800" cy="826770"/>
                        </a:xfrm>
                        <a:prstGeom prst="rect">
                          <a:avLst/>
                        </a:prstGeom>
                        <a:noFill/>
                        <a:ln w="9525">
                          <a:noFill/>
                          <a:miter lim="800000"/>
                          <a:headEnd/>
                          <a:tailEnd/>
                        </a:ln>
                      </pic:spPr>
                    </pic:pic>
                  </a:graphicData>
                </a:graphic>
              </wp:inline>
            </w:drawing>
          </w:r>
        </w:p>
      </w:tc>
      <w:tc>
        <w:tcPr>
          <w:tcW w:w="182" w:type="dxa"/>
          <w:tcBorders>
            <w:bottom w:val="nil"/>
          </w:tcBorders>
        </w:tcPr>
        <w:p w:rsidR="00EE12D5" w:rsidRPr="00F928AA" w:rsidRDefault="000106FC" w:rsidP="007D5765">
          <w:pPr>
            <w:tabs>
              <w:tab w:val="left" w:pos="4500"/>
              <w:tab w:val="left" w:pos="7380"/>
            </w:tabs>
            <w:rPr>
              <w:sz w:val="19"/>
              <w:szCs w:val="19"/>
            </w:rPr>
          </w:pPr>
          <w:r>
            <w:rPr>
              <w:noProof/>
              <w:sz w:val="19"/>
              <w:szCs w:val="19"/>
            </w:rPr>
            <w:drawing>
              <wp:inline distT="0" distB="0" distL="0" distR="0">
                <wp:extent cx="34925" cy="937895"/>
                <wp:effectExtent l="1905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34925" cy="937895"/>
                        </a:xfrm>
                        <a:prstGeom prst="rect">
                          <a:avLst/>
                        </a:prstGeom>
                        <a:noFill/>
                        <a:ln w="9525">
                          <a:noFill/>
                          <a:miter lim="800000"/>
                          <a:headEnd/>
                          <a:tailEnd/>
                        </a:ln>
                      </pic:spPr>
                    </pic:pic>
                  </a:graphicData>
                </a:graphic>
              </wp:inline>
            </w:drawing>
          </w:r>
        </w:p>
      </w:tc>
      <w:tc>
        <w:tcPr>
          <w:tcW w:w="1821" w:type="dxa"/>
          <w:tcBorders>
            <w:bottom w:val="nil"/>
          </w:tcBorders>
        </w:tcPr>
        <w:p w:rsidR="00EE12D5" w:rsidRPr="00F928AA" w:rsidRDefault="00EE12D5" w:rsidP="007D5765">
          <w:pPr>
            <w:pStyle w:val="Textoencabezado"/>
            <w:rPr>
              <w:sz w:val="15"/>
              <w:szCs w:val="15"/>
            </w:rPr>
          </w:pPr>
        </w:p>
        <w:p w:rsidR="00EE12D5" w:rsidRPr="00F928AA" w:rsidRDefault="00EE12D5" w:rsidP="007D5765">
          <w:pPr>
            <w:pStyle w:val="Textoencabezado"/>
            <w:rPr>
              <w:sz w:val="15"/>
              <w:szCs w:val="15"/>
            </w:rPr>
          </w:pPr>
        </w:p>
        <w:p w:rsidR="00EE12D5" w:rsidRPr="00F928AA" w:rsidRDefault="00EE12D5" w:rsidP="007D5765">
          <w:pPr>
            <w:pStyle w:val="Titulo1"/>
            <w:rPr>
              <w:sz w:val="15"/>
              <w:szCs w:val="15"/>
            </w:rPr>
          </w:pPr>
          <w:r w:rsidRPr="00F928AA">
            <w:rPr>
              <w:sz w:val="15"/>
              <w:szCs w:val="15"/>
            </w:rPr>
            <w:t>Oficina de Relaciones Internacionales</w:t>
          </w:r>
        </w:p>
      </w:tc>
      <w:tc>
        <w:tcPr>
          <w:tcW w:w="182" w:type="dxa"/>
          <w:tcBorders>
            <w:bottom w:val="nil"/>
          </w:tcBorders>
        </w:tcPr>
        <w:p w:rsidR="00EE12D5" w:rsidRPr="00F928AA" w:rsidRDefault="000106FC" w:rsidP="007D5765">
          <w:pPr>
            <w:tabs>
              <w:tab w:val="left" w:pos="4500"/>
              <w:tab w:val="left" w:pos="7380"/>
            </w:tabs>
            <w:rPr>
              <w:sz w:val="19"/>
              <w:szCs w:val="19"/>
            </w:rPr>
          </w:pPr>
          <w:r>
            <w:rPr>
              <w:noProof/>
              <w:sz w:val="19"/>
              <w:szCs w:val="19"/>
            </w:rPr>
            <w:drawing>
              <wp:inline distT="0" distB="0" distL="0" distR="0">
                <wp:extent cx="34925" cy="937895"/>
                <wp:effectExtent l="1905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34925" cy="937895"/>
                        </a:xfrm>
                        <a:prstGeom prst="rect">
                          <a:avLst/>
                        </a:prstGeom>
                        <a:noFill/>
                        <a:ln w="9525">
                          <a:noFill/>
                          <a:miter lim="800000"/>
                          <a:headEnd/>
                          <a:tailEnd/>
                        </a:ln>
                      </pic:spPr>
                    </pic:pic>
                  </a:graphicData>
                </a:graphic>
              </wp:inline>
            </w:drawing>
          </w:r>
        </w:p>
      </w:tc>
      <w:tc>
        <w:tcPr>
          <w:tcW w:w="3107" w:type="dxa"/>
          <w:tcBorders>
            <w:bottom w:val="nil"/>
          </w:tcBorders>
        </w:tcPr>
        <w:p w:rsidR="00EE12D5" w:rsidRPr="00F928AA" w:rsidRDefault="00EE12D5" w:rsidP="007D5765">
          <w:pPr>
            <w:pStyle w:val="Textoencabezado"/>
            <w:rPr>
              <w:sz w:val="15"/>
              <w:szCs w:val="15"/>
            </w:rPr>
          </w:pPr>
        </w:p>
        <w:p w:rsidR="00EE12D5" w:rsidRPr="00F928AA" w:rsidRDefault="00EE12D5" w:rsidP="007D5765">
          <w:pPr>
            <w:pStyle w:val="Textoencabezado"/>
            <w:spacing w:line="192" w:lineRule="auto"/>
            <w:rPr>
              <w:sz w:val="15"/>
              <w:szCs w:val="15"/>
            </w:rPr>
          </w:pPr>
        </w:p>
        <w:p w:rsidR="00C2714F" w:rsidRDefault="00C2714F" w:rsidP="007D5765">
          <w:pPr>
            <w:pStyle w:val="Textoencabezado"/>
            <w:rPr>
              <w:sz w:val="15"/>
              <w:szCs w:val="15"/>
            </w:rPr>
          </w:pPr>
          <w:r>
            <w:rPr>
              <w:sz w:val="15"/>
              <w:szCs w:val="15"/>
            </w:rPr>
            <w:t>Edificio Hospital Real</w:t>
          </w:r>
        </w:p>
        <w:p w:rsidR="00EE12D5" w:rsidRPr="00F928AA" w:rsidRDefault="00C2714F" w:rsidP="007D5765">
          <w:pPr>
            <w:pStyle w:val="Textoencabezado"/>
            <w:rPr>
              <w:sz w:val="15"/>
              <w:szCs w:val="15"/>
            </w:rPr>
          </w:pPr>
          <w:r>
            <w:rPr>
              <w:sz w:val="15"/>
              <w:szCs w:val="15"/>
            </w:rPr>
            <w:t>Plaza de Falla, 8. 11002</w:t>
          </w:r>
          <w:r w:rsidR="00EE12D5" w:rsidRPr="00F928AA">
            <w:rPr>
              <w:sz w:val="15"/>
              <w:szCs w:val="15"/>
            </w:rPr>
            <w:t>Cádiz.</w:t>
          </w:r>
        </w:p>
        <w:p w:rsidR="00EE12D5" w:rsidRPr="00F928AA" w:rsidRDefault="00C2714F" w:rsidP="007D5765">
          <w:pPr>
            <w:pStyle w:val="Textoencabezado"/>
            <w:spacing w:line="192" w:lineRule="auto"/>
            <w:rPr>
              <w:sz w:val="15"/>
              <w:szCs w:val="15"/>
            </w:rPr>
          </w:pPr>
          <w:r>
            <w:rPr>
              <w:sz w:val="15"/>
              <w:szCs w:val="15"/>
            </w:rPr>
            <w:t>Tel. 956015883</w:t>
          </w:r>
        </w:p>
        <w:p w:rsidR="00EE12D5" w:rsidRPr="00F928AA" w:rsidRDefault="00CF2A65" w:rsidP="007D5765">
          <w:pPr>
            <w:pStyle w:val="Textoencabezado"/>
            <w:rPr>
              <w:sz w:val="15"/>
              <w:szCs w:val="15"/>
            </w:rPr>
          </w:pPr>
          <w:hyperlink r:id="rId3" w:history="1">
            <w:r w:rsidR="00EE12D5" w:rsidRPr="00F928AA">
              <w:rPr>
                <w:rStyle w:val="Hipervnculo"/>
                <w:sz w:val="15"/>
                <w:szCs w:val="15"/>
              </w:rPr>
              <w:t>http://www.uca.es/web/internacional</w:t>
            </w:r>
          </w:hyperlink>
          <w:r w:rsidR="00EE12D5" w:rsidRPr="00F928AA">
            <w:rPr>
              <w:sz w:val="15"/>
              <w:szCs w:val="15"/>
            </w:rPr>
            <w:t xml:space="preserve"> </w:t>
          </w:r>
        </w:p>
        <w:p w:rsidR="00EE12D5" w:rsidRPr="00F928AA" w:rsidRDefault="00EE12D5" w:rsidP="007D5765">
          <w:pPr>
            <w:pStyle w:val="Textoencabezado"/>
            <w:rPr>
              <w:sz w:val="15"/>
              <w:szCs w:val="15"/>
            </w:rPr>
          </w:pPr>
        </w:p>
      </w:tc>
    </w:tr>
  </w:tbl>
  <w:p w:rsidR="00EE12D5" w:rsidRPr="00F928AA" w:rsidRDefault="00EE12D5">
    <w:pPr>
      <w:pStyle w:val="Encabezado"/>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7A6B4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3FCA7E50"/>
    <w:name w:val="WW8Num2"/>
    <w:lvl w:ilvl="0">
      <w:start w:val="1"/>
      <w:numFmt w:val="decimal"/>
      <w:lvlText w:val="%1."/>
      <w:lvlJc w:val="left"/>
      <w:pPr>
        <w:tabs>
          <w:tab w:val="num" w:pos="360"/>
        </w:tabs>
        <w:ind w:left="360" w:hanging="360"/>
      </w:pPr>
      <w:rPr>
        <w:rFonts w:cs="Times New Roman"/>
        <w:b w:val="0"/>
        <w:bCs w:val="0"/>
        <w:color w:val="auto"/>
      </w:rPr>
    </w:lvl>
    <w:lvl w:ilvl="1">
      <w:start w:val="1"/>
      <w:numFmt w:val="bullet"/>
      <w:lvlText w:val=""/>
      <w:lvlJc w:val="left"/>
      <w:pPr>
        <w:tabs>
          <w:tab w:val="num" w:pos="1080"/>
        </w:tabs>
        <w:ind w:left="1080" w:hanging="360"/>
      </w:pPr>
      <w:rPr>
        <w:rFonts w:ascii="Symbol" w:hAnsi="Symbol"/>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
    <w:nsid w:val="00000005"/>
    <w:multiLevelType w:val="singleLevel"/>
    <w:tmpl w:val="00000005"/>
    <w:lvl w:ilvl="0">
      <w:numFmt w:val="bullet"/>
      <w:lvlText w:val="-"/>
      <w:lvlJc w:val="left"/>
      <w:pPr>
        <w:ind w:left="1440" w:hanging="360"/>
      </w:pPr>
      <w:rPr>
        <w:rFonts w:ascii="Garamond" w:hAnsi="Garamond" w:hint="default"/>
        <w:color w:val="003366"/>
        <w:sz w:val="24"/>
      </w:rPr>
    </w:lvl>
  </w:abstractNum>
  <w:abstractNum w:abstractNumId="3">
    <w:nsid w:val="024C4BEC"/>
    <w:multiLevelType w:val="hybridMultilevel"/>
    <w:tmpl w:val="9D44A726"/>
    <w:lvl w:ilvl="0" w:tplc="75FE136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3CB3A04"/>
    <w:multiLevelType w:val="hybridMultilevel"/>
    <w:tmpl w:val="8F7E57D2"/>
    <w:lvl w:ilvl="0" w:tplc="DE424CD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906FF6"/>
    <w:multiLevelType w:val="hybridMultilevel"/>
    <w:tmpl w:val="F94EAC18"/>
    <w:lvl w:ilvl="0" w:tplc="41DA9A7A">
      <w:start w:val="2"/>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0BE4569A"/>
    <w:multiLevelType w:val="hybridMultilevel"/>
    <w:tmpl w:val="548279AE"/>
    <w:lvl w:ilvl="0" w:tplc="00000005">
      <w:numFmt w:val="bullet"/>
      <w:lvlText w:val="-"/>
      <w:lvlJc w:val="left"/>
      <w:pPr>
        <w:ind w:left="720" w:hanging="360"/>
      </w:pPr>
      <w:rPr>
        <w:rFonts w:ascii="Garamond" w:hAnsi="Garamond" w:hint="default"/>
        <w:color w:val="003366"/>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DED60F8"/>
    <w:multiLevelType w:val="hybridMultilevel"/>
    <w:tmpl w:val="48F44C86"/>
    <w:lvl w:ilvl="0" w:tplc="538207B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13363A2E"/>
    <w:multiLevelType w:val="hybridMultilevel"/>
    <w:tmpl w:val="89CA7824"/>
    <w:lvl w:ilvl="0" w:tplc="0C0A000F">
      <w:start w:val="1"/>
      <w:numFmt w:val="decimal"/>
      <w:lvlText w:val="%1."/>
      <w:lvlJc w:val="left"/>
      <w:pPr>
        <w:tabs>
          <w:tab w:val="num" w:pos="720"/>
        </w:tabs>
        <w:ind w:left="720" w:hanging="360"/>
      </w:pPr>
      <w:rPr>
        <w:rFonts w:cs="Times New Roman" w:hint="default"/>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89678AD"/>
    <w:multiLevelType w:val="hybridMultilevel"/>
    <w:tmpl w:val="C8C023B4"/>
    <w:lvl w:ilvl="0" w:tplc="0C0A000F">
      <w:start w:val="1"/>
      <w:numFmt w:val="decimal"/>
      <w:lvlText w:val="%1."/>
      <w:lvlJc w:val="left"/>
      <w:pPr>
        <w:tabs>
          <w:tab w:val="num" w:pos="720"/>
        </w:tabs>
        <w:ind w:left="720" w:hanging="360"/>
      </w:pPr>
    </w:lvl>
    <w:lvl w:ilvl="1" w:tplc="00000005">
      <w:numFmt w:val="bullet"/>
      <w:lvlText w:val="-"/>
      <w:lvlJc w:val="left"/>
      <w:pPr>
        <w:tabs>
          <w:tab w:val="num" w:pos="1440"/>
        </w:tabs>
        <w:ind w:left="1440" w:hanging="360"/>
      </w:pPr>
      <w:rPr>
        <w:rFonts w:ascii="Garamond" w:hAnsi="Garamond"/>
        <w:color w:val="003366"/>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A617E5C"/>
    <w:multiLevelType w:val="hybridMultilevel"/>
    <w:tmpl w:val="70D04062"/>
    <w:lvl w:ilvl="0" w:tplc="5A8298D4">
      <w:start w:val="2014"/>
      <w:numFmt w:val="bullet"/>
      <w:lvlText w:val="-"/>
      <w:lvlJc w:val="left"/>
      <w:pPr>
        <w:ind w:left="720" w:hanging="360"/>
      </w:pPr>
      <w:rPr>
        <w:rFonts w:ascii="Garamond" w:eastAsia="Times New Roman" w:hAnsi="Garamond"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D0D0C3B"/>
    <w:multiLevelType w:val="hybridMultilevel"/>
    <w:tmpl w:val="705857D0"/>
    <w:lvl w:ilvl="0" w:tplc="7B8637EA">
      <w:start w:val="2"/>
      <w:numFmt w:val="bullet"/>
      <w:lvlText w:val="-"/>
      <w:lvlJc w:val="left"/>
      <w:pPr>
        <w:ind w:left="720" w:hanging="360"/>
      </w:pPr>
      <w:rPr>
        <w:rFonts w:ascii="Garamond" w:eastAsia="Times New Roman" w:hAnsi="Garamond"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D956139"/>
    <w:multiLevelType w:val="hybridMultilevel"/>
    <w:tmpl w:val="22706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D64790E"/>
    <w:multiLevelType w:val="hybridMultilevel"/>
    <w:tmpl w:val="A38A89FC"/>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4">
    <w:nsid w:val="3F527818"/>
    <w:multiLevelType w:val="hybridMultilevel"/>
    <w:tmpl w:val="C8C023B4"/>
    <w:lvl w:ilvl="0" w:tplc="0C0A000F">
      <w:start w:val="1"/>
      <w:numFmt w:val="decimal"/>
      <w:lvlText w:val="%1."/>
      <w:lvlJc w:val="left"/>
      <w:pPr>
        <w:tabs>
          <w:tab w:val="num" w:pos="720"/>
        </w:tabs>
        <w:ind w:left="720" w:hanging="360"/>
      </w:pPr>
    </w:lvl>
    <w:lvl w:ilvl="1" w:tplc="00000005">
      <w:numFmt w:val="bullet"/>
      <w:lvlText w:val="-"/>
      <w:lvlJc w:val="left"/>
      <w:pPr>
        <w:tabs>
          <w:tab w:val="num" w:pos="1440"/>
        </w:tabs>
        <w:ind w:left="1440" w:hanging="360"/>
      </w:pPr>
      <w:rPr>
        <w:rFonts w:ascii="Garamond" w:hAnsi="Garamond"/>
        <w:color w:val="003366"/>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FE92230"/>
    <w:multiLevelType w:val="hybridMultilevel"/>
    <w:tmpl w:val="4B60EFEA"/>
    <w:lvl w:ilvl="0" w:tplc="3E9672B0">
      <w:start w:val="1"/>
      <w:numFmt w:val="lowerLetter"/>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6">
    <w:nsid w:val="43E026BD"/>
    <w:multiLevelType w:val="hybridMultilevel"/>
    <w:tmpl w:val="9B1C08C6"/>
    <w:lvl w:ilvl="0" w:tplc="00000005">
      <w:numFmt w:val="bullet"/>
      <w:lvlText w:val="-"/>
      <w:lvlJc w:val="left"/>
      <w:pPr>
        <w:ind w:left="720" w:hanging="360"/>
      </w:pPr>
      <w:rPr>
        <w:rFonts w:ascii="Garamond" w:hAnsi="Garamond" w:hint="default"/>
        <w:color w:val="003366"/>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877518D"/>
    <w:multiLevelType w:val="multilevel"/>
    <w:tmpl w:val="3FCA7E50"/>
    <w:lvl w:ilvl="0">
      <w:start w:val="1"/>
      <w:numFmt w:val="decimal"/>
      <w:lvlText w:val="%1."/>
      <w:lvlJc w:val="left"/>
      <w:pPr>
        <w:tabs>
          <w:tab w:val="num" w:pos="360"/>
        </w:tabs>
        <w:ind w:left="360" w:hanging="360"/>
      </w:pPr>
      <w:rPr>
        <w:rFonts w:cs="Times New Roman"/>
        <w:b w:val="0"/>
        <w:bCs w:val="0"/>
        <w:color w:val="auto"/>
      </w:rPr>
    </w:lvl>
    <w:lvl w:ilvl="1">
      <w:start w:val="1"/>
      <w:numFmt w:val="bullet"/>
      <w:lvlText w:val=""/>
      <w:lvlJc w:val="left"/>
      <w:pPr>
        <w:tabs>
          <w:tab w:val="num" w:pos="1080"/>
        </w:tabs>
        <w:ind w:left="1080" w:hanging="360"/>
      </w:pPr>
      <w:rPr>
        <w:rFonts w:ascii="Symbol" w:hAnsi="Symbol"/>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8">
    <w:nsid w:val="4878686E"/>
    <w:multiLevelType w:val="hybridMultilevel"/>
    <w:tmpl w:val="C8C023B4"/>
    <w:lvl w:ilvl="0" w:tplc="0C0A000F">
      <w:start w:val="1"/>
      <w:numFmt w:val="decimal"/>
      <w:lvlText w:val="%1."/>
      <w:lvlJc w:val="left"/>
      <w:pPr>
        <w:tabs>
          <w:tab w:val="num" w:pos="720"/>
        </w:tabs>
        <w:ind w:left="720" w:hanging="360"/>
      </w:pPr>
    </w:lvl>
    <w:lvl w:ilvl="1" w:tplc="00000005">
      <w:numFmt w:val="bullet"/>
      <w:lvlText w:val="-"/>
      <w:lvlJc w:val="left"/>
      <w:pPr>
        <w:tabs>
          <w:tab w:val="num" w:pos="1440"/>
        </w:tabs>
        <w:ind w:left="1440" w:hanging="360"/>
      </w:pPr>
      <w:rPr>
        <w:rFonts w:ascii="Garamond" w:hAnsi="Garamond"/>
        <w:color w:val="003366"/>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9004FBA"/>
    <w:multiLevelType w:val="hybridMultilevel"/>
    <w:tmpl w:val="40AA2304"/>
    <w:lvl w:ilvl="0" w:tplc="98764E46">
      <w:start w:val="6"/>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6542CA4"/>
    <w:multiLevelType w:val="hybridMultilevel"/>
    <w:tmpl w:val="A1502A2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1">
    <w:nsid w:val="5B047B19"/>
    <w:multiLevelType w:val="hybridMultilevel"/>
    <w:tmpl w:val="E29AC49A"/>
    <w:lvl w:ilvl="0" w:tplc="A2504112">
      <w:start w:val="2"/>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76A19AC"/>
    <w:multiLevelType w:val="hybridMultilevel"/>
    <w:tmpl w:val="0DCCA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6EA163D1"/>
    <w:multiLevelType w:val="hybridMultilevel"/>
    <w:tmpl w:val="CFA217AE"/>
    <w:lvl w:ilvl="0" w:tplc="D3EEF12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0D27CD1"/>
    <w:multiLevelType w:val="hybridMultilevel"/>
    <w:tmpl w:val="73E81932"/>
    <w:lvl w:ilvl="0" w:tplc="00000005">
      <w:numFmt w:val="bullet"/>
      <w:lvlText w:val="-"/>
      <w:lvlJc w:val="left"/>
      <w:pPr>
        <w:ind w:left="1800" w:hanging="360"/>
      </w:pPr>
      <w:rPr>
        <w:rFonts w:ascii="Garamond" w:hAnsi="Garamond"/>
        <w:color w:val="003366"/>
        <w:sz w:val="24"/>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5">
    <w:nsid w:val="752027D3"/>
    <w:multiLevelType w:val="hybridMultilevel"/>
    <w:tmpl w:val="E21849B0"/>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6">
    <w:nsid w:val="7EC759AB"/>
    <w:multiLevelType w:val="hybridMultilevel"/>
    <w:tmpl w:val="7AA0E92E"/>
    <w:lvl w:ilvl="0" w:tplc="00000005">
      <w:numFmt w:val="bullet"/>
      <w:lvlText w:val="-"/>
      <w:lvlJc w:val="left"/>
      <w:pPr>
        <w:ind w:left="720" w:hanging="360"/>
      </w:pPr>
      <w:rPr>
        <w:rFonts w:ascii="Garamond" w:hAnsi="Garamond"/>
        <w:color w:val="003366"/>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0"/>
  </w:num>
  <w:num w:numId="5">
    <w:abstractNumId w:val="23"/>
  </w:num>
  <w:num w:numId="6">
    <w:abstractNumId w:val="22"/>
  </w:num>
  <w:num w:numId="7">
    <w:abstractNumId w:val="8"/>
  </w:num>
  <w:num w:numId="8">
    <w:abstractNumId w:val="20"/>
  </w:num>
  <w:num w:numId="9">
    <w:abstractNumId w:val="13"/>
  </w:num>
  <w:num w:numId="10">
    <w:abstractNumId w:val="25"/>
  </w:num>
  <w:num w:numId="11">
    <w:abstractNumId w:val="9"/>
  </w:num>
  <w:num w:numId="12">
    <w:abstractNumId w:val="5"/>
  </w:num>
  <w:num w:numId="13">
    <w:abstractNumId w:val="0"/>
  </w:num>
  <w:num w:numId="14">
    <w:abstractNumId w:val="3"/>
  </w:num>
  <w:num w:numId="15">
    <w:abstractNumId w:val="4"/>
  </w:num>
  <w:num w:numId="16">
    <w:abstractNumId w:val="12"/>
  </w:num>
  <w:num w:numId="17">
    <w:abstractNumId w:val="16"/>
  </w:num>
  <w:num w:numId="18">
    <w:abstractNumId w:val="24"/>
  </w:num>
  <w:num w:numId="19">
    <w:abstractNumId w:val="26"/>
  </w:num>
  <w:num w:numId="20">
    <w:abstractNumId w:val="14"/>
  </w:num>
  <w:num w:numId="21">
    <w:abstractNumId w:val="18"/>
  </w:num>
  <w:num w:numId="22">
    <w:abstractNumId w:val="19"/>
  </w:num>
  <w:num w:numId="23">
    <w:abstractNumId w:val="17"/>
  </w:num>
  <w:num w:numId="24">
    <w:abstractNumId w:val="21"/>
  </w:num>
  <w:num w:numId="25">
    <w:abstractNumId w:val="11"/>
  </w:num>
  <w:num w:numId="26">
    <w:abstractNumId w:val="15"/>
  </w:num>
  <w:num w:numId="27">
    <w:abstractNumId w:val="7"/>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efaultTabStop w:val="708"/>
  <w:hyphenationZone w:val="425"/>
  <w:characterSpacingControl w:val="doNotCompress"/>
  <w:hdrShapeDefaults>
    <o:shapedefaults v:ext="edit" spidmax="11266"/>
  </w:hdrShapeDefaults>
  <w:footnotePr>
    <w:footnote w:id="0"/>
    <w:footnote w:id="1"/>
  </w:footnotePr>
  <w:endnotePr>
    <w:endnote w:id="0"/>
    <w:endnote w:id="1"/>
  </w:endnotePr>
  <w:compat/>
  <w:rsids>
    <w:rsidRoot w:val="007D5765"/>
    <w:rsid w:val="00000FFE"/>
    <w:rsid w:val="00006F1F"/>
    <w:rsid w:val="000106FC"/>
    <w:rsid w:val="00031A8D"/>
    <w:rsid w:val="00040DA3"/>
    <w:rsid w:val="00050AD5"/>
    <w:rsid w:val="00070A6B"/>
    <w:rsid w:val="000752FB"/>
    <w:rsid w:val="000814B8"/>
    <w:rsid w:val="00090A94"/>
    <w:rsid w:val="00091C6F"/>
    <w:rsid w:val="000A0272"/>
    <w:rsid w:val="000A5291"/>
    <w:rsid w:val="000B139C"/>
    <w:rsid w:val="000B327F"/>
    <w:rsid w:val="000C2A6C"/>
    <w:rsid w:val="000C4075"/>
    <w:rsid w:val="000E0491"/>
    <w:rsid w:val="000E33A7"/>
    <w:rsid w:val="000E637F"/>
    <w:rsid w:val="001371B5"/>
    <w:rsid w:val="001473FE"/>
    <w:rsid w:val="0016483B"/>
    <w:rsid w:val="0017427F"/>
    <w:rsid w:val="00177AD7"/>
    <w:rsid w:val="00187B30"/>
    <w:rsid w:val="001A08E7"/>
    <w:rsid w:val="001C47E1"/>
    <w:rsid w:val="001C797D"/>
    <w:rsid w:val="001E55AF"/>
    <w:rsid w:val="001E76EB"/>
    <w:rsid w:val="00204DF3"/>
    <w:rsid w:val="00222FE5"/>
    <w:rsid w:val="00231435"/>
    <w:rsid w:val="00234575"/>
    <w:rsid w:val="00250C42"/>
    <w:rsid w:val="002674C4"/>
    <w:rsid w:val="00272BD7"/>
    <w:rsid w:val="002815A9"/>
    <w:rsid w:val="002868FD"/>
    <w:rsid w:val="0029478D"/>
    <w:rsid w:val="00295E84"/>
    <w:rsid w:val="002B69FA"/>
    <w:rsid w:val="002E447E"/>
    <w:rsid w:val="002F7ABB"/>
    <w:rsid w:val="003055EA"/>
    <w:rsid w:val="00305EEA"/>
    <w:rsid w:val="003124A9"/>
    <w:rsid w:val="00314E93"/>
    <w:rsid w:val="0032144C"/>
    <w:rsid w:val="003234A7"/>
    <w:rsid w:val="00343AE3"/>
    <w:rsid w:val="003442B9"/>
    <w:rsid w:val="00344B88"/>
    <w:rsid w:val="00360145"/>
    <w:rsid w:val="00365990"/>
    <w:rsid w:val="003742EB"/>
    <w:rsid w:val="0038400A"/>
    <w:rsid w:val="0038550B"/>
    <w:rsid w:val="003857F1"/>
    <w:rsid w:val="00385D58"/>
    <w:rsid w:val="00390686"/>
    <w:rsid w:val="00395929"/>
    <w:rsid w:val="00396261"/>
    <w:rsid w:val="003C0731"/>
    <w:rsid w:val="003E1E29"/>
    <w:rsid w:val="003E4E16"/>
    <w:rsid w:val="0040410F"/>
    <w:rsid w:val="0040569C"/>
    <w:rsid w:val="00433213"/>
    <w:rsid w:val="00453D66"/>
    <w:rsid w:val="00454F57"/>
    <w:rsid w:val="00462BD5"/>
    <w:rsid w:val="00463BE8"/>
    <w:rsid w:val="00464522"/>
    <w:rsid w:val="00477626"/>
    <w:rsid w:val="0047788C"/>
    <w:rsid w:val="004803F4"/>
    <w:rsid w:val="00482B14"/>
    <w:rsid w:val="00484B2B"/>
    <w:rsid w:val="004905B0"/>
    <w:rsid w:val="004962B5"/>
    <w:rsid w:val="004B14C1"/>
    <w:rsid w:val="004C01D6"/>
    <w:rsid w:val="004C0EEA"/>
    <w:rsid w:val="004C175B"/>
    <w:rsid w:val="004C2E6D"/>
    <w:rsid w:val="004C6F1A"/>
    <w:rsid w:val="004F06E6"/>
    <w:rsid w:val="004F263C"/>
    <w:rsid w:val="00510ACB"/>
    <w:rsid w:val="0051663A"/>
    <w:rsid w:val="00517240"/>
    <w:rsid w:val="00525DA3"/>
    <w:rsid w:val="0053037C"/>
    <w:rsid w:val="00544B98"/>
    <w:rsid w:val="00545BF5"/>
    <w:rsid w:val="0055357F"/>
    <w:rsid w:val="00557D82"/>
    <w:rsid w:val="00573267"/>
    <w:rsid w:val="005772AC"/>
    <w:rsid w:val="00594F4E"/>
    <w:rsid w:val="005A7737"/>
    <w:rsid w:val="005B3673"/>
    <w:rsid w:val="005B59F3"/>
    <w:rsid w:val="005C2EE8"/>
    <w:rsid w:val="005C3284"/>
    <w:rsid w:val="005C7F84"/>
    <w:rsid w:val="005D30B6"/>
    <w:rsid w:val="005D6C7B"/>
    <w:rsid w:val="005E418C"/>
    <w:rsid w:val="005F1A07"/>
    <w:rsid w:val="0060304B"/>
    <w:rsid w:val="00616B11"/>
    <w:rsid w:val="006240C1"/>
    <w:rsid w:val="006530E5"/>
    <w:rsid w:val="00666C15"/>
    <w:rsid w:val="0066746A"/>
    <w:rsid w:val="00672A0D"/>
    <w:rsid w:val="00690ABB"/>
    <w:rsid w:val="006927C8"/>
    <w:rsid w:val="0069444D"/>
    <w:rsid w:val="006A26DD"/>
    <w:rsid w:val="006C5E2D"/>
    <w:rsid w:val="006C7BCE"/>
    <w:rsid w:val="006D149B"/>
    <w:rsid w:val="006D713F"/>
    <w:rsid w:val="006E085F"/>
    <w:rsid w:val="006E171C"/>
    <w:rsid w:val="006F7E79"/>
    <w:rsid w:val="00700497"/>
    <w:rsid w:val="00702973"/>
    <w:rsid w:val="007069F4"/>
    <w:rsid w:val="00707D44"/>
    <w:rsid w:val="00712222"/>
    <w:rsid w:val="00712DFC"/>
    <w:rsid w:val="00751F3B"/>
    <w:rsid w:val="007831EA"/>
    <w:rsid w:val="0078545B"/>
    <w:rsid w:val="007901DB"/>
    <w:rsid w:val="00796BCE"/>
    <w:rsid w:val="007A64B6"/>
    <w:rsid w:val="007B2F87"/>
    <w:rsid w:val="007B3312"/>
    <w:rsid w:val="007B380A"/>
    <w:rsid w:val="007B512E"/>
    <w:rsid w:val="007B6831"/>
    <w:rsid w:val="007C0D93"/>
    <w:rsid w:val="007C3E23"/>
    <w:rsid w:val="007C7A67"/>
    <w:rsid w:val="007C7C93"/>
    <w:rsid w:val="007D5765"/>
    <w:rsid w:val="007F46D3"/>
    <w:rsid w:val="007F4FA4"/>
    <w:rsid w:val="0080017B"/>
    <w:rsid w:val="00811A52"/>
    <w:rsid w:val="0081692D"/>
    <w:rsid w:val="00826002"/>
    <w:rsid w:val="008432A1"/>
    <w:rsid w:val="00857368"/>
    <w:rsid w:val="00860095"/>
    <w:rsid w:val="008657BD"/>
    <w:rsid w:val="008713A9"/>
    <w:rsid w:val="00872D72"/>
    <w:rsid w:val="0088058E"/>
    <w:rsid w:val="008857FA"/>
    <w:rsid w:val="008876E7"/>
    <w:rsid w:val="008A173D"/>
    <w:rsid w:val="008A1CC7"/>
    <w:rsid w:val="008B1429"/>
    <w:rsid w:val="008B1E20"/>
    <w:rsid w:val="008B7211"/>
    <w:rsid w:val="008C79D5"/>
    <w:rsid w:val="008D4D96"/>
    <w:rsid w:val="009027BC"/>
    <w:rsid w:val="00905FCF"/>
    <w:rsid w:val="00923A98"/>
    <w:rsid w:val="009406C8"/>
    <w:rsid w:val="00940BDE"/>
    <w:rsid w:val="0095258B"/>
    <w:rsid w:val="0095791A"/>
    <w:rsid w:val="00961FDD"/>
    <w:rsid w:val="00963491"/>
    <w:rsid w:val="009667DC"/>
    <w:rsid w:val="009747D9"/>
    <w:rsid w:val="00986CBF"/>
    <w:rsid w:val="009926BF"/>
    <w:rsid w:val="009A4E2D"/>
    <w:rsid w:val="009B62E8"/>
    <w:rsid w:val="009C4ABB"/>
    <w:rsid w:val="009C5E02"/>
    <w:rsid w:val="009C6E76"/>
    <w:rsid w:val="00A0715F"/>
    <w:rsid w:val="00A223B4"/>
    <w:rsid w:val="00A3034E"/>
    <w:rsid w:val="00A424CC"/>
    <w:rsid w:val="00A46AF3"/>
    <w:rsid w:val="00A62F4C"/>
    <w:rsid w:val="00A653D8"/>
    <w:rsid w:val="00A668E3"/>
    <w:rsid w:val="00A70025"/>
    <w:rsid w:val="00A81A24"/>
    <w:rsid w:val="00A85D1E"/>
    <w:rsid w:val="00A9325A"/>
    <w:rsid w:val="00AA0B78"/>
    <w:rsid w:val="00AB0C98"/>
    <w:rsid w:val="00AB0F53"/>
    <w:rsid w:val="00AC1F07"/>
    <w:rsid w:val="00AC642C"/>
    <w:rsid w:val="00AD6363"/>
    <w:rsid w:val="00AE3E05"/>
    <w:rsid w:val="00B07DBF"/>
    <w:rsid w:val="00B11B79"/>
    <w:rsid w:val="00B21F37"/>
    <w:rsid w:val="00B275C0"/>
    <w:rsid w:val="00B5202B"/>
    <w:rsid w:val="00B53F90"/>
    <w:rsid w:val="00B54E99"/>
    <w:rsid w:val="00B63DA7"/>
    <w:rsid w:val="00B954E1"/>
    <w:rsid w:val="00B95C6C"/>
    <w:rsid w:val="00B96D0E"/>
    <w:rsid w:val="00BA3FC8"/>
    <w:rsid w:val="00BB56B8"/>
    <w:rsid w:val="00BC63F3"/>
    <w:rsid w:val="00BD4124"/>
    <w:rsid w:val="00BD4765"/>
    <w:rsid w:val="00BD6589"/>
    <w:rsid w:val="00BD72A3"/>
    <w:rsid w:val="00BE26C5"/>
    <w:rsid w:val="00BE58D9"/>
    <w:rsid w:val="00BF71D9"/>
    <w:rsid w:val="00C020F3"/>
    <w:rsid w:val="00C22A2F"/>
    <w:rsid w:val="00C2714F"/>
    <w:rsid w:val="00C32355"/>
    <w:rsid w:val="00C5074D"/>
    <w:rsid w:val="00C72031"/>
    <w:rsid w:val="00C84371"/>
    <w:rsid w:val="00C84FEC"/>
    <w:rsid w:val="00CA0387"/>
    <w:rsid w:val="00CB2E57"/>
    <w:rsid w:val="00CD05F7"/>
    <w:rsid w:val="00CF05D9"/>
    <w:rsid w:val="00CF2A65"/>
    <w:rsid w:val="00D32DF2"/>
    <w:rsid w:val="00D442FD"/>
    <w:rsid w:val="00D444E2"/>
    <w:rsid w:val="00D55A9F"/>
    <w:rsid w:val="00D81B08"/>
    <w:rsid w:val="00D93E4C"/>
    <w:rsid w:val="00D94CA9"/>
    <w:rsid w:val="00D97295"/>
    <w:rsid w:val="00DA704D"/>
    <w:rsid w:val="00DB7C4A"/>
    <w:rsid w:val="00DC27F0"/>
    <w:rsid w:val="00DE11CA"/>
    <w:rsid w:val="00DE4811"/>
    <w:rsid w:val="00DE4F1B"/>
    <w:rsid w:val="00DE673E"/>
    <w:rsid w:val="00E00571"/>
    <w:rsid w:val="00E022FE"/>
    <w:rsid w:val="00E24884"/>
    <w:rsid w:val="00E347F3"/>
    <w:rsid w:val="00E36052"/>
    <w:rsid w:val="00E51CC9"/>
    <w:rsid w:val="00E63795"/>
    <w:rsid w:val="00E74AAE"/>
    <w:rsid w:val="00E8011F"/>
    <w:rsid w:val="00E85751"/>
    <w:rsid w:val="00E863DF"/>
    <w:rsid w:val="00EA6C33"/>
    <w:rsid w:val="00EC413D"/>
    <w:rsid w:val="00EE12D5"/>
    <w:rsid w:val="00EE73B0"/>
    <w:rsid w:val="00EF6377"/>
    <w:rsid w:val="00F04DD0"/>
    <w:rsid w:val="00F253C6"/>
    <w:rsid w:val="00F3070A"/>
    <w:rsid w:val="00F371DD"/>
    <w:rsid w:val="00F44CC6"/>
    <w:rsid w:val="00F57B24"/>
    <w:rsid w:val="00F67A46"/>
    <w:rsid w:val="00F72190"/>
    <w:rsid w:val="00F7664D"/>
    <w:rsid w:val="00F8575C"/>
    <w:rsid w:val="00F90B6E"/>
    <w:rsid w:val="00F926FB"/>
    <w:rsid w:val="00F972E1"/>
    <w:rsid w:val="00FA0E3C"/>
    <w:rsid w:val="00FB062D"/>
    <w:rsid w:val="00FB2C2D"/>
    <w:rsid w:val="00FC330C"/>
    <w:rsid w:val="00FC6637"/>
    <w:rsid w:val="00FC77B1"/>
    <w:rsid w:val="00FE71F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765"/>
    <w:pPr>
      <w:widowControl w:val="0"/>
      <w:spacing w:line="312" w:lineRule="auto"/>
    </w:pPr>
    <w:rPr>
      <w:rFonts w:ascii="Garamond" w:hAnsi="Garamond"/>
      <w:szCs w:val="24"/>
    </w:rPr>
  </w:style>
  <w:style w:type="paragraph" w:styleId="Ttulo1">
    <w:name w:val="heading 1"/>
    <w:basedOn w:val="Normal"/>
    <w:next w:val="Normal"/>
    <w:qFormat/>
    <w:rsid w:val="007D5765"/>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D5765"/>
    <w:pPr>
      <w:tabs>
        <w:tab w:val="center" w:pos="4252"/>
        <w:tab w:val="right" w:pos="8504"/>
      </w:tabs>
    </w:pPr>
  </w:style>
  <w:style w:type="character" w:customStyle="1" w:styleId="EncabezadoCar">
    <w:name w:val="Encabezado Car"/>
    <w:link w:val="Encabezado"/>
    <w:semiHidden/>
    <w:locked/>
    <w:rsid w:val="007D5765"/>
    <w:rPr>
      <w:rFonts w:ascii="Garamond" w:hAnsi="Garamond"/>
      <w:szCs w:val="24"/>
      <w:lang w:val="es-ES" w:eastAsia="es-ES" w:bidi="ar-SA"/>
    </w:rPr>
  </w:style>
  <w:style w:type="paragraph" w:customStyle="1" w:styleId="Textoencabezado">
    <w:name w:val="Texto encabezado"/>
    <w:rsid w:val="007D5765"/>
    <w:pPr>
      <w:widowControl w:val="0"/>
      <w:autoSpaceDE w:val="0"/>
      <w:autoSpaceDN w:val="0"/>
    </w:pPr>
    <w:rPr>
      <w:rFonts w:ascii="Helvetica 55 Roman" w:hAnsi="Helvetica 55 Roman" w:cs="Helvetica 55 Roman"/>
      <w:color w:val="808080"/>
      <w:sz w:val="16"/>
      <w:szCs w:val="16"/>
    </w:rPr>
  </w:style>
  <w:style w:type="paragraph" w:customStyle="1" w:styleId="Titulo1">
    <w:name w:val="Titulo1"/>
    <w:aliases w:val="Subemisor 2"/>
    <w:basedOn w:val="Ttulo1"/>
    <w:rsid w:val="007D5765"/>
    <w:pPr>
      <w:tabs>
        <w:tab w:val="left" w:pos="4500"/>
        <w:tab w:val="left" w:pos="7380"/>
      </w:tabs>
      <w:spacing w:before="0" w:after="0"/>
    </w:pPr>
    <w:rPr>
      <w:rFonts w:ascii="Univers" w:hAnsi="Univers" w:cs="Univers"/>
      <w:b w:val="0"/>
      <w:bCs w:val="0"/>
      <w:color w:val="008080"/>
      <w:kern w:val="0"/>
      <w:sz w:val="16"/>
      <w:szCs w:val="16"/>
    </w:rPr>
  </w:style>
  <w:style w:type="character" w:styleId="Hipervnculo">
    <w:name w:val="Hyperlink"/>
    <w:rsid w:val="007D5765"/>
    <w:rPr>
      <w:rFonts w:cs="Times New Roman"/>
      <w:color w:val="000080"/>
      <w:u w:val="single"/>
    </w:rPr>
  </w:style>
  <w:style w:type="paragraph" w:styleId="NormalWeb">
    <w:name w:val="Normal (Web)"/>
    <w:basedOn w:val="Normal"/>
    <w:rsid w:val="007D5765"/>
    <w:pPr>
      <w:widowControl/>
      <w:spacing w:before="100" w:beforeAutospacing="1" w:after="100" w:afterAutospacing="1" w:line="240" w:lineRule="auto"/>
    </w:pPr>
    <w:rPr>
      <w:rFonts w:ascii="Times New Roman" w:hAnsi="Times New Roman"/>
      <w:sz w:val="24"/>
    </w:rPr>
  </w:style>
  <w:style w:type="character" w:styleId="Textoennegrita">
    <w:name w:val="Strong"/>
    <w:qFormat/>
    <w:rsid w:val="007D5765"/>
    <w:rPr>
      <w:rFonts w:cs="Times New Roman"/>
      <w:b/>
      <w:bCs/>
    </w:rPr>
  </w:style>
  <w:style w:type="paragraph" w:customStyle="1" w:styleId="Prrafodelista1">
    <w:name w:val="Párrafo de lista1"/>
    <w:basedOn w:val="Normal"/>
    <w:rsid w:val="007D5765"/>
    <w:pPr>
      <w:widowControl/>
      <w:autoSpaceDE w:val="0"/>
      <w:autoSpaceDN w:val="0"/>
      <w:spacing w:line="240" w:lineRule="auto"/>
      <w:ind w:left="720"/>
    </w:pPr>
    <w:rPr>
      <w:rFonts w:ascii="Univers" w:hAnsi="Univers" w:cs="Univers"/>
      <w:szCs w:val="20"/>
      <w:lang w:val="es-ES_tradnl"/>
    </w:rPr>
  </w:style>
  <w:style w:type="paragraph" w:styleId="Piedepgina">
    <w:name w:val="footer"/>
    <w:basedOn w:val="Normal"/>
    <w:rsid w:val="003055EA"/>
    <w:pPr>
      <w:tabs>
        <w:tab w:val="center" w:pos="4252"/>
        <w:tab w:val="right" w:pos="8504"/>
      </w:tabs>
    </w:pPr>
  </w:style>
  <w:style w:type="character" w:styleId="Nmerodepgina">
    <w:name w:val="page number"/>
    <w:basedOn w:val="Fuentedeprrafopredeter"/>
    <w:rsid w:val="003055EA"/>
  </w:style>
  <w:style w:type="paragraph" w:styleId="Textodeglobo">
    <w:name w:val="Balloon Text"/>
    <w:basedOn w:val="Normal"/>
    <w:link w:val="TextodegloboCar"/>
    <w:rsid w:val="005B59F3"/>
    <w:pPr>
      <w:spacing w:line="240" w:lineRule="auto"/>
    </w:pPr>
    <w:rPr>
      <w:rFonts w:ascii="Tahoma" w:hAnsi="Tahoma"/>
      <w:sz w:val="16"/>
      <w:szCs w:val="16"/>
    </w:rPr>
  </w:style>
  <w:style w:type="character" w:customStyle="1" w:styleId="TextodegloboCar">
    <w:name w:val="Texto de globo Car"/>
    <w:link w:val="Textodeglobo"/>
    <w:rsid w:val="005B59F3"/>
    <w:rPr>
      <w:rFonts w:ascii="Tahoma" w:hAnsi="Tahoma" w:cs="Tahoma"/>
      <w:sz w:val="16"/>
      <w:szCs w:val="16"/>
    </w:rPr>
  </w:style>
  <w:style w:type="character" w:styleId="Refdecomentario">
    <w:name w:val="annotation reference"/>
    <w:rsid w:val="007F46D3"/>
    <w:rPr>
      <w:sz w:val="16"/>
      <w:szCs w:val="16"/>
    </w:rPr>
  </w:style>
  <w:style w:type="paragraph" w:styleId="Textocomentario">
    <w:name w:val="annotation text"/>
    <w:basedOn w:val="Normal"/>
    <w:link w:val="TextocomentarioCar"/>
    <w:rsid w:val="007F46D3"/>
    <w:rPr>
      <w:szCs w:val="20"/>
    </w:rPr>
  </w:style>
  <w:style w:type="character" w:customStyle="1" w:styleId="TextocomentarioCar">
    <w:name w:val="Texto comentario Car"/>
    <w:link w:val="Textocomentario"/>
    <w:rsid w:val="007F46D3"/>
    <w:rPr>
      <w:rFonts w:ascii="Garamond" w:hAnsi="Garamond"/>
    </w:rPr>
  </w:style>
  <w:style w:type="paragraph" w:styleId="Asuntodelcomentario">
    <w:name w:val="annotation subject"/>
    <w:basedOn w:val="Textocomentario"/>
    <w:next w:val="Textocomentario"/>
    <w:link w:val="AsuntodelcomentarioCar"/>
    <w:rsid w:val="007F46D3"/>
    <w:rPr>
      <w:b/>
      <w:bCs/>
    </w:rPr>
  </w:style>
  <w:style w:type="character" w:customStyle="1" w:styleId="AsuntodelcomentarioCar">
    <w:name w:val="Asunto del comentario Car"/>
    <w:link w:val="Asuntodelcomentario"/>
    <w:rsid w:val="007F46D3"/>
    <w:rPr>
      <w:rFonts w:ascii="Garamond" w:hAnsi="Garamond"/>
      <w:b/>
      <w:bCs/>
    </w:rPr>
  </w:style>
  <w:style w:type="paragraph" w:customStyle="1" w:styleId="Default">
    <w:name w:val="Default"/>
    <w:rsid w:val="00DA704D"/>
    <w:pPr>
      <w:autoSpaceDE w:val="0"/>
      <w:autoSpaceDN w:val="0"/>
      <w:adjustRightInd w:val="0"/>
    </w:pPr>
    <w:rPr>
      <w:rFonts w:ascii="Garamond" w:hAnsi="Garamond" w:cs="Garamond"/>
      <w:color w:val="000000"/>
      <w:sz w:val="24"/>
      <w:szCs w:val="24"/>
    </w:rPr>
  </w:style>
  <w:style w:type="paragraph" w:styleId="Prrafodelista">
    <w:name w:val="List Paragraph"/>
    <w:basedOn w:val="Normal"/>
    <w:uiPriority w:val="34"/>
    <w:qFormat/>
    <w:rsid w:val="009B62E8"/>
    <w:pPr>
      <w:widowControl/>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rsid w:val="00091C6F"/>
    <w:rPr>
      <w:color w:val="800080"/>
      <w:u w:val="single"/>
    </w:rPr>
  </w:style>
</w:styles>
</file>

<file path=word/webSettings.xml><?xml version="1.0" encoding="utf-8"?>
<w:webSettings xmlns:r="http://schemas.openxmlformats.org/officeDocument/2006/relationships" xmlns:w="http://schemas.openxmlformats.org/wordprocessingml/2006/main">
  <w:divs>
    <w:div w:id="18505575">
      <w:bodyDiv w:val="1"/>
      <w:marLeft w:val="0"/>
      <w:marRight w:val="0"/>
      <w:marTop w:val="0"/>
      <w:marBottom w:val="0"/>
      <w:divBdr>
        <w:top w:val="none" w:sz="0" w:space="0" w:color="auto"/>
        <w:left w:val="none" w:sz="0" w:space="0" w:color="auto"/>
        <w:bottom w:val="none" w:sz="0" w:space="0" w:color="auto"/>
        <w:right w:val="none" w:sz="0" w:space="0" w:color="auto"/>
      </w:divBdr>
      <w:divsChild>
        <w:div w:id="141890251">
          <w:marLeft w:val="0"/>
          <w:marRight w:val="0"/>
          <w:marTop w:val="0"/>
          <w:marBottom w:val="0"/>
          <w:divBdr>
            <w:top w:val="none" w:sz="0" w:space="0" w:color="auto"/>
            <w:left w:val="none" w:sz="0" w:space="0" w:color="auto"/>
            <w:bottom w:val="none" w:sz="0" w:space="0" w:color="auto"/>
            <w:right w:val="none" w:sz="0" w:space="0" w:color="auto"/>
          </w:divBdr>
          <w:divsChild>
            <w:div w:id="1908759814">
              <w:marLeft w:val="0"/>
              <w:marRight w:val="0"/>
              <w:marTop w:val="0"/>
              <w:marBottom w:val="0"/>
              <w:divBdr>
                <w:top w:val="none" w:sz="0" w:space="0" w:color="auto"/>
                <w:left w:val="none" w:sz="0" w:space="0" w:color="auto"/>
                <w:bottom w:val="none" w:sz="0" w:space="0" w:color="auto"/>
                <w:right w:val="none" w:sz="0" w:space="0" w:color="auto"/>
              </w:divBdr>
            </w:div>
            <w:div w:id="1543322290">
              <w:marLeft w:val="0"/>
              <w:marRight w:val="0"/>
              <w:marTop w:val="0"/>
              <w:marBottom w:val="0"/>
              <w:divBdr>
                <w:top w:val="none" w:sz="0" w:space="0" w:color="auto"/>
                <w:left w:val="none" w:sz="0" w:space="0" w:color="auto"/>
                <w:bottom w:val="none" w:sz="0" w:space="0" w:color="auto"/>
                <w:right w:val="none" w:sz="0" w:space="0" w:color="auto"/>
              </w:divBdr>
            </w:div>
            <w:div w:id="1180466730">
              <w:marLeft w:val="0"/>
              <w:marRight w:val="0"/>
              <w:marTop w:val="0"/>
              <w:marBottom w:val="0"/>
              <w:divBdr>
                <w:top w:val="none" w:sz="0" w:space="0" w:color="auto"/>
                <w:left w:val="none" w:sz="0" w:space="0" w:color="auto"/>
                <w:bottom w:val="none" w:sz="0" w:space="0" w:color="auto"/>
                <w:right w:val="none" w:sz="0" w:space="0" w:color="auto"/>
              </w:divBdr>
            </w:div>
            <w:div w:id="1196314758">
              <w:marLeft w:val="0"/>
              <w:marRight w:val="0"/>
              <w:marTop w:val="0"/>
              <w:marBottom w:val="0"/>
              <w:divBdr>
                <w:top w:val="none" w:sz="0" w:space="0" w:color="auto"/>
                <w:left w:val="none" w:sz="0" w:space="0" w:color="auto"/>
                <w:bottom w:val="none" w:sz="0" w:space="0" w:color="auto"/>
                <w:right w:val="none" w:sz="0" w:space="0" w:color="auto"/>
              </w:divBdr>
            </w:div>
            <w:div w:id="1161777596">
              <w:marLeft w:val="0"/>
              <w:marRight w:val="0"/>
              <w:marTop w:val="0"/>
              <w:marBottom w:val="0"/>
              <w:divBdr>
                <w:top w:val="none" w:sz="0" w:space="0" w:color="auto"/>
                <w:left w:val="none" w:sz="0" w:space="0" w:color="auto"/>
                <w:bottom w:val="none" w:sz="0" w:space="0" w:color="auto"/>
                <w:right w:val="none" w:sz="0" w:space="0" w:color="auto"/>
              </w:divBdr>
            </w:div>
            <w:div w:id="721909185">
              <w:marLeft w:val="0"/>
              <w:marRight w:val="0"/>
              <w:marTop w:val="0"/>
              <w:marBottom w:val="0"/>
              <w:divBdr>
                <w:top w:val="none" w:sz="0" w:space="0" w:color="auto"/>
                <w:left w:val="none" w:sz="0" w:space="0" w:color="auto"/>
                <w:bottom w:val="none" w:sz="0" w:space="0" w:color="auto"/>
                <w:right w:val="none" w:sz="0" w:space="0" w:color="auto"/>
              </w:divBdr>
            </w:div>
            <w:div w:id="195436871">
              <w:marLeft w:val="0"/>
              <w:marRight w:val="0"/>
              <w:marTop w:val="0"/>
              <w:marBottom w:val="0"/>
              <w:divBdr>
                <w:top w:val="none" w:sz="0" w:space="0" w:color="auto"/>
                <w:left w:val="none" w:sz="0" w:space="0" w:color="auto"/>
                <w:bottom w:val="none" w:sz="0" w:space="0" w:color="auto"/>
                <w:right w:val="none" w:sz="0" w:space="0" w:color="auto"/>
              </w:divBdr>
            </w:div>
            <w:div w:id="617567273">
              <w:marLeft w:val="0"/>
              <w:marRight w:val="0"/>
              <w:marTop w:val="0"/>
              <w:marBottom w:val="0"/>
              <w:divBdr>
                <w:top w:val="none" w:sz="0" w:space="0" w:color="auto"/>
                <w:left w:val="none" w:sz="0" w:space="0" w:color="auto"/>
                <w:bottom w:val="none" w:sz="0" w:space="0" w:color="auto"/>
                <w:right w:val="none" w:sz="0" w:space="0" w:color="auto"/>
              </w:divBdr>
            </w:div>
            <w:div w:id="1137719543">
              <w:marLeft w:val="0"/>
              <w:marRight w:val="0"/>
              <w:marTop w:val="0"/>
              <w:marBottom w:val="0"/>
              <w:divBdr>
                <w:top w:val="none" w:sz="0" w:space="0" w:color="auto"/>
                <w:left w:val="none" w:sz="0" w:space="0" w:color="auto"/>
                <w:bottom w:val="none" w:sz="0" w:space="0" w:color="auto"/>
                <w:right w:val="none" w:sz="0" w:space="0" w:color="auto"/>
              </w:divBdr>
            </w:div>
            <w:div w:id="129178841">
              <w:marLeft w:val="0"/>
              <w:marRight w:val="0"/>
              <w:marTop w:val="0"/>
              <w:marBottom w:val="0"/>
              <w:divBdr>
                <w:top w:val="none" w:sz="0" w:space="0" w:color="auto"/>
                <w:left w:val="none" w:sz="0" w:space="0" w:color="auto"/>
                <w:bottom w:val="none" w:sz="0" w:space="0" w:color="auto"/>
                <w:right w:val="none" w:sz="0" w:space="0" w:color="auto"/>
              </w:divBdr>
            </w:div>
            <w:div w:id="1171916055">
              <w:marLeft w:val="0"/>
              <w:marRight w:val="0"/>
              <w:marTop w:val="0"/>
              <w:marBottom w:val="0"/>
              <w:divBdr>
                <w:top w:val="none" w:sz="0" w:space="0" w:color="auto"/>
                <w:left w:val="none" w:sz="0" w:space="0" w:color="auto"/>
                <w:bottom w:val="none" w:sz="0" w:space="0" w:color="auto"/>
                <w:right w:val="none" w:sz="0" w:space="0" w:color="auto"/>
              </w:divBdr>
            </w:div>
            <w:div w:id="1173304278">
              <w:marLeft w:val="0"/>
              <w:marRight w:val="0"/>
              <w:marTop w:val="0"/>
              <w:marBottom w:val="0"/>
              <w:divBdr>
                <w:top w:val="none" w:sz="0" w:space="0" w:color="auto"/>
                <w:left w:val="none" w:sz="0" w:space="0" w:color="auto"/>
                <w:bottom w:val="none" w:sz="0" w:space="0" w:color="auto"/>
                <w:right w:val="none" w:sz="0" w:space="0" w:color="auto"/>
              </w:divBdr>
            </w:div>
            <w:div w:id="949825402">
              <w:marLeft w:val="0"/>
              <w:marRight w:val="0"/>
              <w:marTop w:val="0"/>
              <w:marBottom w:val="0"/>
              <w:divBdr>
                <w:top w:val="none" w:sz="0" w:space="0" w:color="auto"/>
                <w:left w:val="none" w:sz="0" w:space="0" w:color="auto"/>
                <w:bottom w:val="none" w:sz="0" w:space="0" w:color="auto"/>
                <w:right w:val="none" w:sz="0" w:space="0" w:color="auto"/>
              </w:divBdr>
            </w:div>
            <w:div w:id="1797680535">
              <w:marLeft w:val="0"/>
              <w:marRight w:val="0"/>
              <w:marTop w:val="0"/>
              <w:marBottom w:val="0"/>
              <w:divBdr>
                <w:top w:val="none" w:sz="0" w:space="0" w:color="auto"/>
                <w:left w:val="none" w:sz="0" w:space="0" w:color="auto"/>
                <w:bottom w:val="none" w:sz="0" w:space="0" w:color="auto"/>
                <w:right w:val="none" w:sz="0" w:space="0" w:color="auto"/>
              </w:divBdr>
            </w:div>
            <w:div w:id="1788036260">
              <w:marLeft w:val="0"/>
              <w:marRight w:val="0"/>
              <w:marTop w:val="0"/>
              <w:marBottom w:val="0"/>
              <w:divBdr>
                <w:top w:val="none" w:sz="0" w:space="0" w:color="auto"/>
                <w:left w:val="none" w:sz="0" w:space="0" w:color="auto"/>
                <w:bottom w:val="none" w:sz="0" w:space="0" w:color="auto"/>
                <w:right w:val="none" w:sz="0" w:space="0" w:color="auto"/>
              </w:divBdr>
            </w:div>
            <w:div w:id="1538197756">
              <w:marLeft w:val="0"/>
              <w:marRight w:val="0"/>
              <w:marTop w:val="0"/>
              <w:marBottom w:val="0"/>
              <w:divBdr>
                <w:top w:val="none" w:sz="0" w:space="0" w:color="auto"/>
                <w:left w:val="none" w:sz="0" w:space="0" w:color="auto"/>
                <w:bottom w:val="none" w:sz="0" w:space="0" w:color="auto"/>
                <w:right w:val="none" w:sz="0" w:space="0" w:color="auto"/>
              </w:divBdr>
            </w:div>
            <w:div w:id="944191228">
              <w:marLeft w:val="0"/>
              <w:marRight w:val="0"/>
              <w:marTop w:val="0"/>
              <w:marBottom w:val="0"/>
              <w:divBdr>
                <w:top w:val="none" w:sz="0" w:space="0" w:color="auto"/>
                <w:left w:val="none" w:sz="0" w:space="0" w:color="auto"/>
                <w:bottom w:val="none" w:sz="0" w:space="0" w:color="auto"/>
                <w:right w:val="none" w:sz="0" w:space="0" w:color="auto"/>
              </w:divBdr>
            </w:div>
            <w:div w:id="129979315">
              <w:marLeft w:val="0"/>
              <w:marRight w:val="0"/>
              <w:marTop w:val="0"/>
              <w:marBottom w:val="0"/>
              <w:divBdr>
                <w:top w:val="none" w:sz="0" w:space="0" w:color="auto"/>
                <w:left w:val="none" w:sz="0" w:space="0" w:color="auto"/>
                <w:bottom w:val="none" w:sz="0" w:space="0" w:color="auto"/>
                <w:right w:val="none" w:sz="0" w:space="0" w:color="auto"/>
              </w:divBdr>
            </w:div>
            <w:div w:id="5824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446">
      <w:bodyDiv w:val="1"/>
      <w:marLeft w:val="0"/>
      <w:marRight w:val="0"/>
      <w:marTop w:val="0"/>
      <w:marBottom w:val="0"/>
      <w:divBdr>
        <w:top w:val="none" w:sz="0" w:space="0" w:color="auto"/>
        <w:left w:val="none" w:sz="0" w:space="0" w:color="auto"/>
        <w:bottom w:val="none" w:sz="0" w:space="0" w:color="auto"/>
        <w:right w:val="none" w:sz="0" w:space="0" w:color="auto"/>
      </w:divBdr>
      <w:divsChild>
        <w:div w:id="1115828053">
          <w:marLeft w:val="0"/>
          <w:marRight w:val="0"/>
          <w:marTop w:val="0"/>
          <w:marBottom w:val="0"/>
          <w:divBdr>
            <w:top w:val="none" w:sz="0" w:space="0" w:color="auto"/>
            <w:left w:val="none" w:sz="0" w:space="0" w:color="auto"/>
            <w:bottom w:val="none" w:sz="0" w:space="0" w:color="auto"/>
            <w:right w:val="none" w:sz="0" w:space="0" w:color="auto"/>
          </w:divBdr>
        </w:div>
        <w:div w:id="1811945067">
          <w:marLeft w:val="0"/>
          <w:marRight w:val="0"/>
          <w:marTop w:val="0"/>
          <w:marBottom w:val="0"/>
          <w:divBdr>
            <w:top w:val="none" w:sz="0" w:space="0" w:color="auto"/>
            <w:left w:val="none" w:sz="0" w:space="0" w:color="auto"/>
            <w:bottom w:val="none" w:sz="0" w:space="0" w:color="auto"/>
            <w:right w:val="none" w:sz="0" w:space="0" w:color="auto"/>
          </w:divBdr>
        </w:div>
      </w:divsChild>
    </w:div>
    <w:div w:id="73866255">
      <w:bodyDiv w:val="1"/>
      <w:marLeft w:val="0"/>
      <w:marRight w:val="0"/>
      <w:marTop w:val="0"/>
      <w:marBottom w:val="0"/>
      <w:divBdr>
        <w:top w:val="none" w:sz="0" w:space="0" w:color="auto"/>
        <w:left w:val="none" w:sz="0" w:space="0" w:color="auto"/>
        <w:bottom w:val="none" w:sz="0" w:space="0" w:color="auto"/>
        <w:right w:val="none" w:sz="0" w:space="0" w:color="auto"/>
      </w:divBdr>
    </w:div>
    <w:div w:id="99106711">
      <w:bodyDiv w:val="1"/>
      <w:marLeft w:val="0"/>
      <w:marRight w:val="0"/>
      <w:marTop w:val="0"/>
      <w:marBottom w:val="0"/>
      <w:divBdr>
        <w:top w:val="none" w:sz="0" w:space="0" w:color="auto"/>
        <w:left w:val="none" w:sz="0" w:space="0" w:color="auto"/>
        <w:bottom w:val="none" w:sz="0" w:space="0" w:color="auto"/>
        <w:right w:val="none" w:sz="0" w:space="0" w:color="auto"/>
      </w:divBdr>
    </w:div>
    <w:div w:id="133841858">
      <w:bodyDiv w:val="1"/>
      <w:marLeft w:val="0"/>
      <w:marRight w:val="0"/>
      <w:marTop w:val="0"/>
      <w:marBottom w:val="0"/>
      <w:divBdr>
        <w:top w:val="none" w:sz="0" w:space="0" w:color="auto"/>
        <w:left w:val="none" w:sz="0" w:space="0" w:color="auto"/>
        <w:bottom w:val="none" w:sz="0" w:space="0" w:color="auto"/>
        <w:right w:val="none" w:sz="0" w:space="0" w:color="auto"/>
      </w:divBdr>
      <w:divsChild>
        <w:div w:id="269164597">
          <w:marLeft w:val="0"/>
          <w:marRight w:val="0"/>
          <w:marTop w:val="0"/>
          <w:marBottom w:val="0"/>
          <w:divBdr>
            <w:top w:val="none" w:sz="0" w:space="0" w:color="auto"/>
            <w:left w:val="none" w:sz="0" w:space="0" w:color="auto"/>
            <w:bottom w:val="none" w:sz="0" w:space="0" w:color="auto"/>
            <w:right w:val="none" w:sz="0" w:space="0" w:color="auto"/>
          </w:divBdr>
        </w:div>
        <w:div w:id="660473184">
          <w:marLeft w:val="0"/>
          <w:marRight w:val="0"/>
          <w:marTop w:val="0"/>
          <w:marBottom w:val="0"/>
          <w:divBdr>
            <w:top w:val="none" w:sz="0" w:space="0" w:color="auto"/>
            <w:left w:val="none" w:sz="0" w:space="0" w:color="auto"/>
            <w:bottom w:val="none" w:sz="0" w:space="0" w:color="auto"/>
            <w:right w:val="none" w:sz="0" w:space="0" w:color="auto"/>
          </w:divBdr>
        </w:div>
        <w:div w:id="846603211">
          <w:marLeft w:val="0"/>
          <w:marRight w:val="0"/>
          <w:marTop w:val="0"/>
          <w:marBottom w:val="0"/>
          <w:divBdr>
            <w:top w:val="none" w:sz="0" w:space="0" w:color="auto"/>
            <w:left w:val="none" w:sz="0" w:space="0" w:color="auto"/>
            <w:bottom w:val="none" w:sz="0" w:space="0" w:color="auto"/>
            <w:right w:val="none" w:sz="0" w:space="0" w:color="auto"/>
          </w:divBdr>
        </w:div>
        <w:div w:id="859010787">
          <w:marLeft w:val="0"/>
          <w:marRight w:val="0"/>
          <w:marTop w:val="0"/>
          <w:marBottom w:val="0"/>
          <w:divBdr>
            <w:top w:val="none" w:sz="0" w:space="0" w:color="auto"/>
            <w:left w:val="none" w:sz="0" w:space="0" w:color="auto"/>
            <w:bottom w:val="none" w:sz="0" w:space="0" w:color="auto"/>
            <w:right w:val="none" w:sz="0" w:space="0" w:color="auto"/>
          </w:divBdr>
        </w:div>
        <w:div w:id="873929661">
          <w:marLeft w:val="0"/>
          <w:marRight w:val="0"/>
          <w:marTop w:val="0"/>
          <w:marBottom w:val="0"/>
          <w:divBdr>
            <w:top w:val="none" w:sz="0" w:space="0" w:color="auto"/>
            <w:left w:val="none" w:sz="0" w:space="0" w:color="auto"/>
            <w:bottom w:val="none" w:sz="0" w:space="0" w:color="auto"/>
            <w:right w:val="none" w:sz="0" w:space="0" w:color="auto"/>
          </w:divBdr>
        </w:div>
        <w:div w:id="967781294">
          <w:marLeft w:val="0"/>
          <w:marRight w:val="0"/>
          <w:marTop w:val="0"/>
          <w:marBottom w:val="0"/>
          <w:divBdr>
            <w:top w:val="none" w:sz="0" w:space="0" w:color="auto"/>
            <w:left w:val="none" w:sz="0" w:space="0" w:color="auto"/>
            <w:bottom w:val="none" w:sz="0" w:space="0" w:color="auto"/>
            <w:right w:val="none" w:sz="0" w:space="0" w:color="auto"/>
          </w:divBdr>
        </w:div>
        <w:div w:id="1361928606">
          <w:marLeft w:val="0"/>
          <w:marRight w:val="0"/>
          <w:marTop w:val="0"/>
          <w:marBottom w:val="0"/>
          <w:divBdr>
            <w:top w:val="none" w:sz="0" w:space="0" w:color="auto"/>
            <w:left w:val="none" w:sz="0" w:space="0" w:color="auto"/>
            <w:bottom w:val="none" w:sz="0" w:space="0" w:color="auto"/>
            <w:right w:val="none" w:sz="0" w:space="0" w:color="auto"/>
          </w:divBdr>
        </w:div>
      </w:divsChild>
    </w:div>
    <w:div w:id="380178898">
      <w:bodyDiv w:val="1"/>
      <w:marLeft w:val="0"/>
      <w:marRight w:val="0"/>
      <w:marTop w:val="0"/>
      <w:marBottom w:val="0"/>
      <w:divBdr>
        <w:top w:val="none" w:sz="0" w:space="0" w:color="auto"/>
        <w:left w:val="none" w:sz="0" w:space="0" w:color="auto"/>
        <w:bottom w:val="none" w:sz="0" w:space="0" w:color="auto"/>
        <w:right w:val="none" w:sz="0" w:space="0" w:color="auto"/>
      </w:divBdr>
      <w:divsChild>
        <w:div w:id="337929504">
          <w:marLeft w:val="0"/>
          <w:marRight w:val="0"/>
          <w:marTop w:val="0"/>
          <w:marBottom w:val="0"/>
          <w:divBdr>
            <w:top w:val="none" w:sz="0" w:space="0" w:color="auto"/>
            <w:left w:val="none" w:sz="0" w:space="0" w:color="auto"/>
            <w:bottom w:val="none" w:sz="0" w:space="0" w:color="auto"/>
            <w:right w:val="none" w:sz="0" w:space="0" w:color="auto"/>
          </w:divBdr>
        </w:div>
        <w:div w:id="424228346">
          <w:marLeft w:val="0"/>
          <w:marRight w:val="0"/>
          <w:marTop w:val="0"/>
          <w:marBottom w:val="0"/>
          <w:divBdr>
            <w:top w:val="none" w:sz="0" w:space="0" w:color="auto"/>
            <w:left w:val="none" w:sz="0" w:space="0" w:color="auto"/>
            <w:bottom w:val="none" w:sz="0" w:space="0" w:color="auto"/>
            <w:right w:val="none" w:sz="0" w:space="0" w:color="auto"/>
          </w:divBdr>
        </w:div>
        <w:div w:id="481316242">
          <w:marLeft w:val="0"/>
          <w:marRight w:val="0"/>
          <w:marTop w:val="0"/>
          <w:marBottom w:val="0"/>
          <w:divBdr>
            <w:top w:val="none" w:sz="0" w:space="0" w:color="auto"/>
            <w:left w:val="none" w:sz="0" w:space="0" w:color="auto"/>
            <w:bottom w:val="none" w:sz="0" w:space="0" w:color="auto"/>
            <w:right w:val="none" w:sz="0" w:space="0" w:color="auto"/>
          </w:divBdr>
        </w:div>
        <w:div w:id="874923679">
          <w:marLeft w:val="0"/>
          <w:marRight w:val="0"/>
          <w:marTop w:val="0"/>
          <w:marBottom w:val="0"/>
          <w:divBdr>
            <w:top w:val="none" w:sz="0" w:space="0" w:color="auto"/>
            <w:left w:val="none" w:sz="0" w:space="0" w:color="auto"/>
            <w:bottom w:val="none" w:sz="0" w:space="0" w:color="auto"/>
            <w:right w:val="none" w:sz="0" w:space="0" w:color="auto"/>
          </w:divBdr>
        </w:div>
        <w:div w:id="977229151">
          <w:marLeft w:val="0"/>
          <w:marRight w:val="0"/>
          <w:marTop w:val="0"/>
          <w:marBottom w:val="0"/>
          <w:divBdr>
            <w:top w:val="none" w:sz="0" w:space="0" w:color="auto"/>
            <w:left w:val="none" w:sz="0" w:space="0" w:color="auto"/>
            <w:bottom w:val="none" w:sz="0" w:space="0" w:color="auto"/>
            <w:right w:val="none" w:sz="0" w:space="0" w:color="auto"/>
          </w:divBdr>
        </w:div>
        <w:div w:id="1129783323">
          <w:marLeft w:val="0"/>
          <w:marRight w:val="0"/>
          <w:marTop w:val="0"/>
          <w:marBottom w:val="0"/>
          <w:divBdr>
            <w:top w:val="none" w:sz="0" w:space="0" w:color="auto"/>
            <w:left w:val="none" w:sz="0" w:space="0" w:color="auto"/>
            <w:bottom w:val="none" w:sz="0" w:space="0" w:color="auto"/>
            <w:right w:val="none" w:sz="0" w:space="0" w:color="auto"/>
          </w:divBdr>
        </w:div>
        <w:div w:id="1150630062">
          <w:marLeft w:val="0"/>
          <w:marRight w:val="0"/>
          <w:marTop w:val="0"/>
          <w:marBottom w:val="0"/>
          <w:divBdr>
            <w:top w:val="none" w:sz="0" w:space="0" w:color="auto"/>
            <w:left w:val="none" w:sz="0" w:space="0" w:color="auto"/>
            <w:bottom w:val="none" w:sz="0" w:space="0" w:color="auto"/>
            <w:right w:val="none" w:sz="0" w:space="0" w:color="auto"/>
          </w:divBdr>
        </w:div>
        <w:div w:id="1151285675">
          <w:marLeft w:val="0"/>
          <w:marRight w:val="0"/>
          <w:marTop w:val="0"/>
          <w:marBottom w:val="0"/>
          <w:divBdr>
            <w:top w:val="none" w:sz="0" w:space="0" w:color="auto"/>
            <w:left w:val="none" w:sz="0" w:space="0" w:color="auto"/>
            <w:bottom w:val="none" w:sz="0" w:space="0" w:color="auto"/>
            <w:right w:val="none" w:sz="0" w:space="0" w:color="auto"/>
          </w:divBdr>
        </w:div>
        <w:div w:id="1174567845">
          <w:marLeft w:val="0"/>
          <w:marRight w:val="0"/>
          <w:marTop w:val="0"/>
          <w:marBottom w:val="0"/>
          <w:divBdr>
            <w:top w:val="none" w:sz="0" w:space="0" w:color="auto"/>
            <w:left w:val="none" w:sz="0" w:space="0" w:color="auto"/>
            <w:bottom w:val="none" w:sz="0" w:space="0" w:color="auto"/>
            <w:right w:val="none" w:sz="0" w:space="0" w:color="auto"/>
          </w:divBdr>
        </w:div>
        <w:div w:id="1332638714">
          <w:marLeft w:val="0"/>
          <w:marRight w:val="0"/>
          <w:marTop w:val="0"/>
          <w:marBottom w:val="0"/>
          <w:divBdr>
            <w:top w:val="none" w:sz="0" w:space="0" w:color="auto"/>
            <w:left w:val="none" w:sz="0" w:space="0" w:color="auto"/>
            <w:bottom w:val="none" w:sz="0" w:space="0" w:color="auto"/>
            <w:right w:val="none" w:sz="0" w:space="0" w:color="auto"/>
          </w:divBdr>
        </w:div>
        <w:div w:id="1594972649">
          <w:marLeft w:val="0"/>
          <w:marRight w:val="0"/>
          <w:marTop w:val="0"/>
          <w:marBottom w:val="0"/>
          <w:divBdr>
            <w:top w:val="none" w:sz="0" w:space="0" w:color="auto"/>
            <w:left w:val="none" w:sz="0" w:space="0" w:color="auto"/>
            <w:bottom w:val="none" w:sz="0" w:space="0" w:color="auto"/>
            <w:right w:val="none" w:sz="0" w:space="0" w:color="auto"/>
          </w:divBdr>
        </w:div>
        <w:div w:id="1642005723">
          <w:marLeft w:val="0"/>
          <w:marRight w:val="0"/>
          <w:marTop w:val="0"/>
          <w:marBottom w:val="0"/>
          <w:divBdr>
            <w:top w:val="none" w:sz="0" w:space="0" w:color="auto"/>
            <w:left w:val="none" w:sz="0" w:space="0" w:color="auto"/>
            <w:bottom w:val="none" w:sz="0" w:space="0" w:color="auto"/>
            <w:right w:val="none" w:sz="0" w:space="0" w:color="auto"/>
          </w:divBdr>
        </w:div>
        <w:div w:id="1680501112">
          <w:marLeft w:val="0"/>
          <w:marRight w:val="0"/>
          <w:marTop w:val="0"/>
          <w:marBottom w:val="0"/>
          <w:divBdr>
            <w:top w:val="none" w:sz="0" w:space="0" w:color="auto"/>
            <w:left w:val="none" w:sz="0" w:space="0" w:color="auto"/>
            <w:bottom w:val="none" w:sz="0" w:space="0" w:color="auto"/>
            <w:right w:val="none" w:sz="0" w:space="0" w:color="auto"/>
          </w:divBdr>
        </w:div>
        <w:div w:id="1753695502">
          <w:marLeft w:val="0"/>
          <w:marRight w:val="0"/>
          <w:marTop w:val="0"/>
          <w:marBottom w:val="0"/>
          <w:divBdr>
            <w:top w:val="none" w:sz="0" w:space="0" w:color="auto"/>
            <w:left w:val="none" w:sz="0" w:space="0" w:color="auto"/>
            <w:bottom w:val="none" w:sz="0" w:space="0" w:color="auto"/>
            <w:right w:val="none" w:sz="0" w:space="0" w:color="auto"/>
          </w:divBdr>
        </w:div>
        <w:div w:id="1870147592">
          <w:marLeft w:val="0"/>
          <w:marRight w:val="0"/>
          <w:marTop w:val="0"/>
          <w:marBottom w:val="0"/>
          <w:divBdr>
            <w:top w:val="none" w:sz="0" w:space="0" w:color="auto"/>
            <w:left w:val="none" w:sz="0" w:space="0" w:color="auto"/>
            <w:bottom w:val="none" w:sz="0" w:space="0" w:color="auto"/>
            <w:right w:val="none" w:sz="0" w:space="0" w:color="auto"/>
          </w:divBdr>
        </w:div>
      </w:divsChild>
    </w:div>
    <w:div w:id="519709890">
      <w:bodyDiv w:val="1"/>
      <w:marLeft w:val="0"/>
      <w:marRight w:val="0"/>
      <w:marTop w:val="0"/>
      <w:marBottom w:val="0"/>
      <w:divBdr>
        <w:top w:val="none" w:sz="0" w:space="0" w:color="auto"/>
        <w:left w:val="none" w:sz="0" w:space="0" w:color="auto"/>
        <w:bottom w:val="none" w:sz="0" w:space="0" w:color="auto"/>
        <w:right w:val="none" w:sz="0" w:space="0" w:color="auto"/>
      </w:divBdr>
      <w:divsChild>
        <w:div w:id="1593271432">
          <w:marLeft w:val="0"/>
          <w:marRight w:val="0"/>
          <w:marTop w:val="0"/>
          <w:marBottom w:val="0"/>
          <w:divBdr>
            <w:top w:val="none" w:sz="0" w:space="0" w:color="auto"/>
            <w:left w:val="none" w:sz="0" w:space="0" w:color="auto"/>
            <w:bottom w:val="none" w:sz="0" w:space="0" w:color="auto"/>
            <w:right w:val="none" w:sz="0" w:space="0" w:color="auto"/>
          </w:divBdr>
        </w:div>
        <w:div w:id="1294598329">
          <w:marLeft w:val="0"/>
          <w:marRight w:val="0"/>
          <w:marTop w:val="0"/>
          <w:marBottom w:val="0"/>
          <w:divBdr>
            <w:top w:val="none" w:sz="0" w:space="0" w:color="auto"/>
            <w:left w:val="none" w:sz="0" w:space="0" w:color="auto"/>
            <w:bottom w:val="none" w:sz="0" w:space="0" w:color="auto"/>
            <w:right w:val="none" w:sz="0" w:space="0" w:color="auto"/>
          </w:divBdr>
        </w:div>
        <w:div w:id="1251810397">
          <w:marLeft w:val="0"/>
          <w:marRight w:val="0"/>
          <w:marTop w:val="0"/>
          <w:marBottom w:val="0"/>
          <w:divBdr>
            <w:top w:val="none" w:sz="0" w:space="0" w:color="auto"/>
            <w:left w:val="none" w:sz="0" w:space="0" w:color="auto"/>
            <w:bottom w:val="none" w:sz="0" w:space="0" w:color="auto"/>
            <w:right w:val="none" w:sz="0" w:space="0" w:color="auto"/>
          </w:divBdr>
        </w:div>
      </w:divsChild>
    </w:div>
    <w:div w:id="894464065">
      <w:bodyDiv w:val="1"/>
      <w:marLeft w:val="0"/>
      <w:marRight w:val="0"/>
      <w:marTop w:val="0"/>
      <w:marBottom w:val="0"/>
      <w:divBdr>
        <w:top w:val="none" w:sz="0" w:space="0" w:color="auto"/>
        <w:left w:val="none" w:sz="0" w:space="0" w:color="auto"/>
        <w:bottom w:val="none" w:sz="0" w:space="0" w:color="auto"/>
        <w:right w:val="none" w:sz="0" w:space="0" w:color="auto"/>
      </w:divBdr>
      <w:divsChild>
        <w:div w:id="62144528">
          <w:marLeft w:val="0"/>
          <w:marRight w:val="0"/>
          <w:marTop w:val="0"/>
          <w:marBottom w:val="0"/>
          <w:divBdr>
            <w:top w:val="none" w:sz="0" w:space="0" w:color="auto"/>
            <w:left w:val="none" w:sz="0" w:space="0" w:color="auto"/>
            <w:bottom w:val="none" w:sz="0" w:space="0" w:color="auto"/>
            <w:right w:val="none" w:sz="0" w:space="0" w:color="auto"/>
          </w:divBdr>
        </w:div>
        <w:div w:id="339508356">
          <w:marLeft w:val="0"/>
          <w:marRight w:val="0"/>
          <w:marTop w:val="0"/>
          <w:marBottom w:val="0"/>
          <w:divBdr>
            <w:top w:val="none" w:sz="0" w:space="0" w:color="auto"/>
            <w:left w:val="none" w:sz="0" w:space="0" w:color="auto"/>
            <w:bottom w:val="none" w:sz="0" w:space="0" w:color="auto"/>
            <w:right w:val="none" w:sz="0" w:space="0" w:color="auto"/>
          </w:divBdr>
        </w:div>
        <w:div w:id="375324854">
          <w:marLeft w:val="0"/>
          <w:marRight w:val="0"/>
          <w:marTop w:val="0"/>
          <w:marBottom w:val="0"/>
          <w:divBdr>
            <w:top w:val="none" w:sz="0" w:space="0" w:color="auto"/>
            <w:left w:val="none" w:sz="0" w:space="0" w:color="auto"/>
            <w:bottom w:val="none" w:sz="0" w:space="0" w:color="auto"/>
            <w:right w:val="none" w:sz="0" w:space="0" w:color="auto"/>
          </w:divBdr>
        </w:div>
        <w:div w:id="558246076">
          <w:marLeft w:val="0"/>
          <w:marRight w:val="0"/>
          <w:marTop w:val="0"/>
          <w:marBottom w:val="0"/>
          <w:divBdr>
            <w:top w:val="none" w:sz="0" w:space="0" w:color="auto"/>
            <w:left w:val="none" w:sz="0" w:space="0" w:color="auto"/>
            <w:bottom w:val="none" w:sz="0" w:space="0" w:color="auto"/>
            <w:right w:val="none" w:sz="0" w:space="0" w:color="auto"/>
          </w:divBdr>
        </w:div>
        <w:div w:id="708843726">
          <w:marLeft w:val="0"/>
          <w:marRight w:val="0"/>
          <w:marTop w:val="0"/>
          <w:marBottom w:val="0"/>
          <w:divBdr>
            <w:top w:val="none" w:sz="0" w:space="0" w:color="auto"/>
            <w:left w:val="none" w:sz="0" w:space="0" w:color="auto"/>
            <w:bottom w:val="none" w:sz="0" w:space="0" w:color="auto"/>
            <w:right w:val="none" w:sz="0" w:space="0" w:color="auto"/>
          </w:divBdr>
        </w:div>
        <w:div w:id="739056385">
          <w:marLeft w:val="0"/>
          <w:marRight w:val="0"/>
          <w:marTop w:val="0"/>
          <w:marBottom w:val="0"/>
          <w:divBdr>
            <w:top w:val="none" w:sz="0" w:space="0" w:color="auto"/>
            <w:left w:val="none" w:sz="0" w:space="0" w:color="auto"/>
            <w:bottom w:val="none" w:sz="0" w:space="0" w:color="auto"/>
            <w:right w:val="none" w:sz="0" w:space="0" w:color="auto"/>
          </w:divBdr>
        </w:div>
        <w:div w:id="934745479">
          <w:marLeft w:val="0"/>
          <w:marRight w:val="0"/>
          <w:marTop w:val="0"/>
          <w:marBottom w:val="0"/>
          <w:divBdr>
            <w:top w:val="none" w:sz="0" w:space="0" w:color="auto"/>
            <w:left w:val="none" w:sz="0" w:space="0" w:color="auto"/>
            <w:bottom w:val="none" w:sz="0" w:space="0" w:color="auto"/>
            <w:right w:val="none" w:sz="0" w:space="0" w:color="auto"/>
          </w:divBdr>
        </w:div>
        <w:div w:id="1113092438">
          <w:marLeft w:val="0"/>
          <w:marRight w:val="0"/>
          <w:marTop w:val="0"/>
          <w:marBottom w:val="0"/>
          <w:divBdr>
            <w:top w:val="none" w:sz="0" w:space="0" w:color="auto"/>
            <w:left w:val="none" w:sz="0" w:space="0" w:color="auto"/>
            <w:bottom w:val="none" w:sz="0" w:space="0" w:color="auto"/>
            <w:right w:val="none" w:sz="0" w:space="0" w:color="auto"/>
          </w:divBdr>
        </w:div>
        <w:div w:id="1381398140">
          <w:marLeft w:val="0"/>
          <w:marRight w:val="0"/>
          <w:marTop w:val="0"/>
          <w:marBottom w:val="0"/>
          <w:divBdr>
            <w:top w:val="none" w:sz="0" w:space="0" w:color="auto"/>
            <w:left w:val="none" w:sz="0" w:space="0" w:color="auto"/>
            <w:bottom w:val="none" w:sz="0" w:space="0" w:color="auto"/>
            <w:right w:val="none" w:sz="0" w:space="0" w:color="auto"/>
          </w:divBdr>
        </w:div>
        <w:div w:id="1460999822">
          <w:marLeft w:val="0"/>
          <w:marRight w:val="0"/>
          <w:marTop w:val="0"/>
          <w:marBottom w:val="0"/>
          <w:divBdr>
            <w:top w:val="none" w:sz="0" w:space="0" w:color="auto"/>
            <w:left w:val="none" w:sz="0" w:space="0" w:color="auto"/>
            <w:bottom w:val="none" w:sz="0" w:space="0" w:color="auto"/>
            <w:right w:val="none" w:sz="0" w:space="0" w:color="auto"/>
          </w:divBdr>
        </w:div>
        <w:div w:id="1579442323">
          <w:marLeft w:val="0"/>
          <w:marRight w:val="0"/>
          <w:marTop w:val="0"/>
          <w:marBottom w:val="0"/>
          <w:divBdr>
            <w:top w:val="none" w:sz="0" w:space="0" w:color="auto"/>
            <w:left w:val="none" w:sz="0" w:space="0" w:color="auto"/>
            <w:bottom w:val="none" w:sz="0" w:space="0" w:color="auto"/>
            <w:right w:val="none" w:sz="0" w:space="0" w:color="auto"/>
          </w:divBdr>
        </w:div>
        <w:div w:id="1704790305">
          <w:marLeft w:val="0"/>
          <w:marRight w:val="0"/>
          <w:marTop w:val="0"/>
          <w:marBottom w:val="0"/>
          <w:divBdr>
            <w:top w:val="none" w:sz="0" w:space="0" w:color="auto"/>
            <w:left w:val="none" w:sz="0" w:space="0" w:color="auto"/>
            <w:bottom w:val="none" w:sz="0" w:space="0" w:color="auto"/>
            <w:right w:val="none" w:sz="0" w:space="0" w:color="auto"/>
          </w:divBdr>
        </w:div>
        <w:div w:id="1781951338">
          <w:marLeft w:val="0"/>
          <w:marRight w:val="0"/>
          <w:marTop w:val="0"/>
          <w:marBottom w:val="0"/>
          <w:divBdr>
            <w:top w:val="none" w:sz="0" w:space="0" w:color="auto"/>
            <w:left w:val="none" w:sz="0" w:space="0" w:color="auto"/>
            <w:bottom w:val="none" w:sz="0" w:space="0" w:color="auto"/>
            <w:right w:val="none" w:sz="0" w:space="0" w:color="auto"/>
          </w:divBdr>
        </w:div>
      </w:divsChild>
    </w:div>
    <w:div w:id="1112212834">
      <w:bodyDiv w:val="1"/>
      <w:marLeft w:val="0"/>
      <w:marRight w:val="0"/>
      <w:marTop w:val="0"/>
      <w:marBottom w:val="0"/>
      <w:divBdr>
        <w:top w:val="none" w:sz="0" w:space="0" w:color="auto"/>
        <w:left w:val="none" w:sz="0" w:space="0" w:color="auto"/>
        <w:bottom w:val="none" w:sz="0" w:space="0" w:color="auto"/>
        <w:right w:val="none" w:sz="0" w:space="0" w:color="auto"/>
      </w:divBdr>
      <w:divsChild>
        <w:div w:id="1632200387">
          <w:marLeft w:val="0"/>
          <w:marRight w:val="0"/>
          <w:marTop w:val="0"/>
          <w:marBottom w:val="0"/>
          <w:divBdr>
            <w:top w:val="none" w:sz="0" w:space="0" w:color="auto"/>
            <w:left w:val="none" w:sz="0" w:space="0" w:color="auto"/>
            <w:bottom w:val="none" w:sz="0" w:space="0" w:color="auto"/>
            <w:right w:val="none" w:sz="0" w:space="0" w:color="auto"/>
          </w:divBdr>
        </w:div>
        <w:div w:id="1811902855">
          <w:marLeft w:val="0"/>
          <w:marRight w:val="0"/>
          <w:marTop w:val="0"/>
          <w:marBottom w:val="0"/>
          <w:divBdr>
            <w:top w:val="none" w:sz="0" w:space="0" w:color="auto"/>
            <w:left w:val="none" w:sz="0" w:space="0" w:color="auto"/>
            <w:bottom w:val="none" w:sz="0" w:space="0" w:color="auto"/>
            <w:right w:val="none" w:sz="0" w:space="0" w:color="auto"/>
          </w:divBdr>
        </w:div>
        <w:div w:id="1611474314">
          <w:marLeft w:val="0"/>
          <w:marRight w:val="0"/>
          <w:marTop w:val="0"/>
          <w:marBottom w:val="0"/>
          <w:divBdr>
            <w:top w:val="none" w:sz="0" w:space="0" w:color="auto"/>
            <w:left w:val="none" w:sz="0" w:space="0" w:color="auto"/>
            <w:bottom w:val="none" w:sz="0" w:space="0" w:color="auto"/>
            <w:right w:val="none" w:sz="0" w:space="0" w:color="auto"/>
          </w:divBdr>
        </w:div>
        <w:div w:id="753891126">
          <w:marLeft w:val="0"/>
          <w:marRight w:val="0"/>
          <w:marTop w:val="0"/>
          <w:marBottom w:val="0"/>
          <w:divBdr>
            <w:top w:val="none" w:sz="0" w:space="0" w:color="auto"/>
            <w:left w:val="none" w:sz="0" w:space="0" w:color="auto"/>
            <w:bottom w:val="none" w:sz="0" w:space="0" w:color="auto"/>
            <w:right w:val="none" w:sz="0" w:space="0" w:color="auto"/>
          </w:divBdr>
        </w:div>
        <w:div w:id="93983813">
          <w:marLeft w:val="0"/>
          <w:marRight w:val="0"/>
          <w:marTop w:val="0"/>
          <w:marBottom w:val="0"/>
          <w:divBdr>
            <w:top w:val="none" w:sz="0" w:space="0" w:color="auto"/>
            <w:left w:val="none" w:sz="0" w:space="0" w:color="auto"/>
            <w:bottom w:val="none" w:sz="0" w:space="0" w:color="auto"/>
            <w:right w:val="none" w:sz="0" w:space="0" w:color="auto"/>
          </w:divBdr>
        </w:div>
        <w:div w:id="523401256">
          <w:marLeft w:val="0"/>
          <w:marRight w:val="0"/>
          <w:marTop w:val="0"/>
          <w:marBottom w:val="0"/>
          <w:divBdr>
            <w:top w:val="none" w:sz="0" w:space="0" w:color="auto"/>
            <w:left w:val="none" w:sz="0" w:space="0" w:color="auto"/>
            <w:bottom w:val="none" w:sz="0" w:space="0" w:color="auto"/>
            <w:right w:val="none" w:sz="0" w:space="0" w:color="auto"/>
          </w:divBdr>
        </w:div>
        <w:div w:id="909851400">
          <w:marLeft w:val="0"/>
          <w:marRight w:val="0"/>
          <w:marTop w:val="0"/>
          <w:marBottom w:val="0"/>
          <w:divBdr>
            <w:top w:val="none" w:sz="0" w:space="0" w:color="auto"/>
            <w:left w:val="none" w:sz="0" w:space="0" w:color="auto"/>
            <w:bottom w:val="none" w:sz="0" w:space="0" w:color="auto"/>
            <w:right w:val="none" w:sz="0" w:space="0" w:color="auto"/>
          </w:divBdr>
        </w:div>
      </w:divsChild>
    </w:div>
    <w:div w:id="1346785539">
      <w:bodyDiv w:val="1"/>
      <w:marLeft w:val="0"/>
      <w:marRight w:val="0"/>
      <w:marTop w:val="0"/>
      <w:marBottom w:val="0"/>
      <w:divBdr>
        <w:top w:val="none" w:sz="0" w:space="0" w:color="auto"/>
        <w:left w:val="none" w:sz="0" w:space="0" w:color="auto"/>
        <w:bottom w:val="none" w:sz="0" w:space="0" w:color="auto"/>
        <w:right w:val="none" w:sz="0" w:space="0" w:color="auto"/>
      </w:divBdr>
      <w:divsChild>
        <w:div w:id="42141135">
          <w:marLeft w:val="0"/>
          <w:marRight w:val="0"/>
          <w:marTop w:val="0"/>
          <w:marBottom w:val="0"/>
          <w:divBdr>
            <w:top w:val="none" w:sz="0" w:space="0" w:color="auto"/>
            <w:left w:val="none" w:sz="0" w:space="0" w:color="auto"/>
            <w:bottom w:val="none" w:sz="0" w:space="0" w:color="auto"/>
            <w:right w:val="none" w:sz="0" w:space="0" w:color="auto"/>
          </w:divBdr>
        </w:div>
        <w:div w:id="1675721790">
          <w:marLeft w:val="0"/>
          <w:marRight w:val="0"/>
          <w:marTop w:val="0"/>
          <w:marBottom w:val="0"/>
          <w:divBdr>
            <w:top w:val="none" w:sz="0" w:space="0" w:color="auto"/>
            <w:left w:val="none" w:sz="0" w:space="0" w:color="auto"/>
            <w:bottom w:val="none" w:sz="0" w:space="0" w:color="auto"/>
            <w:right w:val="none" w:sz="0" w:space="0" w:color="auto"/>
          </w:divBdr>
        </w:div>
      </w:divsChild>
    </w:div>
    <w:div w:id="1657610522">
      <w:bodyDiv w:val="1"/>
      <w:marLeft w:val="0"/>
      <w:marRight w:val="0"/>
      <w:marTop w:val="0"/>
      <w:marBottom w:val="0"/>
      <w:divBdr>
        <w:top w:val="none" w:sz="0" w:space="0" w:color="auto"/>
        <w:left w:val="none" w:sz="0" w:space="0" w:color="auto"/>
        <w:bottom w:val="none" w:sz="0" w:space="0" w:color="auto"/>
        <w:right w:val="none" w:sz="0" w:space="0" w:color="auto"/>
      </w:divBdr>
      <w:divsChild>
        <w:div w:id="1322273264">
          <w:marLeft w:val="0"/>
          <w:marRight w:val="0"/>
          <w:marTop w:val="0"/>
          <w:marBottom w:val="0"/>
          <w:divBdr>
            <w:top w:val="none" w:sz="0" w:space="0" w:color="auto"/>
            <w:left w:val="none" w:sz="0" w:space="0" w:color="auto"/>
            <w:bottom w:val="none" w:sz="0" w:space="0" w:color="auto"/>
            <w:right w:val="none" w:sz="0" w:space="0" w:color="auto"/>
          </w:divBdr>
        </w:div>
        <w:div w:id="686296196">
          <w:marLeft w:val="0"/>
          <w:marRight w:val="0"/>
          <w:marTop w:val="0"/>
          <w:marBottom w:val="0"/>
          <w:divBdr>
            <w:top w:val="none" w:sz="0" w:space="0" w:color="auto"/>
            <w:left w:val="none" w:sz="0" w:space="0" w:color="auto"/>
            <w:bottom w:val="none" w:sz="0" w:space="0" w:color="auto"/>
            <w:right w:val="none" w:sz="0" w:space="0" w:color="auto"/>
          </w:divBdr>
        </w:div>
        <w:div w:id="582837470">
          <w:marLeft w:val="0"/>
          <w:marRight w:val="0"/>
          <w:marTop w:val="0"/>
          <w:marBottom w:val="0"/>
          <w:divBdr>
            <w:top w:val="none" w:sz="0" w:space="0" w:color="auto"/>
            <w:left w:val="none" w:sz="0" w:space="0" w:color="auto"/>
            <w:bottom w:val="none" w:sz="0" w:space="0" w:color="auto"/>
            <w:right w:val="none" w:sz="0" w:space="0" w:color="auto"/>
          </w:divBdr>
        </w:div>
        <w:div w:id="1094663682">
          <w:marLeft w:val="0"/>
          <w:marRight w:val="0"/>
          <w:marTop w:val="0"/>
          <w:marBottom w:val="0"/>
          <w:divBdr>
            <w:top w:val="none" w:sz="0" w:space="0" w:color="auto"/>
            <w:left w:val="none" w:sz="0" w:space="0" w:color="auto"/>
            <w:bottom w:val="none" w:sz="0" w:space="0" w:color="auto"/>
            <w:right w:val="none" w:sz="0" w:space="0" w:color="auto"/>
          </w:divBdr>
        </w:div>
        <w:div w:id="2107604585">
          <w:marLeft w:val="0"/>
          <w:marRight w:val="0"/>
          <w:marTop w:val="0"/>
          <w:marBottom w:val="0"/>
          <w:divBdr>
            <w:top w:val="none" w:sz="0" w:space="0" w:color="auto"/>
            <w:left w:val="none" w:sz="0" w:space="0" w:color="auto"/>
            <w:bottom w:val="none" w:sz="0" w:space="0" w:color="auto"/>
            <w:right w:val="none" w:sz="0" w:space="0" w:color="auto"/>
          </w:divBdr>
        </w:div>
        <w:div w:id="804664574">
          <w:marLeft w:val="0"/>
          <w:marRight w:val="0"/>
          <w:marTop w:val="0"/>
          <w:marBottom w:val="0"/>
          <w:divBdr>
            <w:top w:val="none" w:sz="0" w:space="0" w:color="auto"/>
            <w:left w:val="none" w:sz="0" w:space="0" w:color="auto"/>
            <w:bottom w:val="none" w:sz="0" w:space="0" w:color="auto"/>
            <w:right w:val="none" w:sz="0" w:space="0" w:color="auto"/>
          </w:divBdr>
        </w:div>
        <w:div w:id="296490933">
          <w:marLeft w:val="0"/>
          <w:marRight w:val="0"/>
          <w:marTop w:val="0"/>
          <w:marBottom w:val="0"/>
          <w:divBdr>
            <w:top w:val="none" w:sz="0" w:space="0" w:color="auto"/>
            <w:left w:val="none" w:sz="0" w:space="0" w:color="auto"/>
            <w:bottom w:val="none" w:sz="0" w:space="0" w:color="auto"/>
            <w:right w:val="none" w:sz="0" w:space="0" w:color="auto"/>
          </w:divBdr>
        </w:div>
        <w:div w:id="367141551">
          <w:marLeft w:val="0"/>
          <w:marRight w:val="0"/>
          <w:marTop w:val="0"/>
          <w:marBottom w:val="0"/>
          <w:divBdr>
            <w:top w:val="none" w:sz="0" w:space="0" w:color="auto"/>
            <w:left w:val="none" w:sz="0" w:space="0" w:color="auto"/>
            <w:bottom w:val="none" w:sz="0" w:space="0" w:color="auto"/>
            <w:right w:val="none" w:sz="0" w:space="0" w:color="auto"/>
          </w:divBdr>
        </w:div>
        <w:div w:id="514614417">
          <w:marLeft w:val="0"/>
          <w:marRight w:val="0"/>
          <w:marTop w:val="0"/>
          <w:marBottom w:val="0"/>
          <w:divBdr>
            <w:top w:val="none" w:sz="0" w:space="0" w:color="auto"/>
            <w:left w:val="none" w:sz="0" w:space="0" w:color="auto"/>
            <w:bottom w:val="none" w:sz="0" w:space="0" w:color="auto"/>
            <w:right w:val="none" w:sz="0" w:space="0" w:color="auto"/>
          </w:divBdr>
        </w:div>
        <w:div w:id="633488063">
          <w:marLeft w:val="0"/>
          <w:marRight w:val="0"/>
          <w:marTop w:val="0"/>
          <w:marBottom w:val="0"/>
          <w:divBdr>
            <w:top w:val="none" w:sz="0" w:space="0" w:color="auto"/>
            <w:left w:val="none" w:sz="0" w:space="0" w:color="auto"/>
            <w:bottom w:val="none" w:sz="0" w:space="0" w:color="auto"/>
            <w:right w:val="none" w:sz="0" w:space="0" w:color="auto"/>
          </w:divBdr>
        </w:div>
        <w:div w:id="860165474">
          <w:marLeft w:val="0"/>
          <w:marRight w:val="0"/>
          <w:marTop w:val="0"/>
          <w:marBottom w:val="0"/>
          <w:divBdr>
            <w:top w:val="none" w:sz="0" w:space="0" w:color="auto"/>
            <w:left w:val="none" w:sz="0" w:space="0" w:color="auto"/>
            <w:bottom w:val="none" w:sz="0" w:space="0" w:color="auto"/>
            <w:right w:val="none" w:sz="0" w:space="0" w:color="auto"/>
          </w:divBdr>
        </w:div>
        <w:div w:id="1509251866">
          <w:marLeft w:val="0"/>
          <w:marRight w:val="0"/>
          <w:marTop w:val="0"/>
          <w:marBottom w:val="0"/>
          <w:divBdr>
            <w:top w:val="none" w:sz="0" w:space="0" w:color="auto"/>
            <w:left w:val="none" w:sz="0" w:space="0" w:color="auto"/>
            <w:bottom w:val="none" w:sz="0" w:space="0" w:color="auto"/>
            <w:right w:val="none" w:sz="0" w:space="0" w:color="auto"/>
          </w:divBdr>
        </w:div>
        <w:div w:id="198859992">
          <w:marLeft w:val="0"/>
          <w:marRight w:val="0"/>
          <w:marTop w:val="0"/>
          <w:marBottom w:val="0"/>
          <w:divBdr>
            <w:top w:val="none" w:sz="0" w:space="0" w:color="auto"/>
            <w:left w:val="none" w:sz="0" w:space="0" w:color="auto"/>
            <w:bottom w:val="none" w:sz="0" w:space="0" w:color="auto"/>
            <w:right w:val="none" w:sz="0" w:space="0" w:color="auto"/>
          </w:divBdr>
        </w:div>
        <w:div w:id="2044093293">
          <w:marLeft w:val="0"/>
          <w:marRight w:val="0"/>
          <w:marTop w:val="0"/>
          <w:marBottom w:val="0"/>
          <w:divBdr>
            <w:top w:val="none" w:sz="0" w:space="0" w:color="auto"/>
            <w:left w:val="none" w:sz="0" w:space="0" w:color="auto"/>
            <w:bottom w:val="none" w:sz="0" w:space="0" w:color="auto"/>
            <w:right w:val="none" w:sz="0" w:space="0" w:color="auto"/>
          </w:divBdr>
        </w:div>
        <w:div w:id="1824664350">
          <w:marLeft w:val="0"/>
          <w:marRight w:val="0"/>
          <w:marTop w:val="0"/>
          <w:marBottom w:val="0"/>
          <w:divBdr>
            <w:top w:val="none" w:sz="0" w:space="0" w:color="auto"/>
            <w:left w:val="none" w:sz="0" w:space="0" w:color="auto"/>
            <w:bottom w:val="none" w:sz="0" w:space="0" w:color="auto"/>
            <w:right w:val="none" w:sz="0" w:space="0" w:color="auto"/>
          </w:divBdr>
        </w:div>
        <w:div w:id="994067878">
          <w:marLeft w:val="0"/>
          <w:marRight w:val="0"/>
          <w:marTop w:val="0"/>
          <w:marBottom w:val="0"/>
          <w:divBdr>
            <w:top w:val="none" w:sz="0" w:space="0" w:color="auto"/>
            <w:left w:val="none" w:sz="0" w:space="0" w:color="auto"/>
            <w:bottom w:val="none" w:sz="0" w:space="0" w:color="auto"/>
            <w:right w:val="none" w:sz="0" w:space="0" w:color="auto"/>
          </w:divBdr>
        </w:div>
        <w:div w:id="121269620">
          <w:marLeft w:val="0"/>
          <w:marRight w:val="0"/>
          <w:marTop w:val="0"/>
          <w:marBottom w:val="0"/>
          <w:divBdr>
            <w:top w:val="none" w:sz="0" w:space="0" w:color="auto"/>
            <w:left w:val="none" w:sz="0" w:space="0" w:color="auto"/>
            <w:bottom w:val="none" w:sz="0" w:space="0" w:color="auto"/>
            <w:right w:val="none" w:sz="0" w:space="0" w:color="auto"/>
          </w:divBdr>
        </w:div>
        <w:div w:id="430203644">
          <w:marLeft w:val="0"/>
          <w:marRight w:val="0"/>
          <w:marTop w:val="0"/>
          <w:marBottom w:val="0"/>
          <w:divBdr>
            <w:top w:val="none" w:sz="0" w:space="0" w:color="auto"/>
            <w:left w:val="none" w:sz="0" w:space="0" w:color="auto"/>
            <w:bottom w:val="none" w:sz="0" w:space="0" w:color="auto"/>
            <w:right w:val="none" w:sz="0" w:space="0" w:color="auto"/>
          </w:divBdr>
        </w:div>
        <w:div w:id="2118864861">
          <w:marLeft w:val="0"/>
          <w:marRight w:val="0"/>
          <w:marTop w:val="0"/>
          <w:marBottom w:val="0"/>
          <w:divBdr>
            <w:top w:val="none" w:sz="0" w:space="0" w:color="auto"/>
            <w:left w:val="none" w:sz="0" w:space="0" w:color="auto"/>
            <w:bottom w:val="none" w:sz="0" w:space="0" w:color="auto"/>
            <w:right w:val="none" w:sz="0" w:space="0" w:color="auto"/>
          </w:divBdr>
        </w:div>
        <w:div w:id="1821774502">
          <w:marLeft w:val="0"/>
          <w:marRight w:val="0"/>
          <w:marTop w:val="0"/>
          <w:marBottom w:val="0"/>
          <w:divBdr>
            <w:top w:val="none" w:sz="0" w:space="0" w:color="auto"/>
            <w:left w:val="none" w:sz="0" w:space="0" w:color="auto"/>
            <w:bottom w:val="none" w:sz="0" w:space="0" w:color="auto"/>
            <w:right w:val="none" w:sz="0" w:space="0" w:color="auto"/>
          </w:divBdr>
        </w:div>
        <w:div w:id="70548360">
          <w:marLeft w:val="0"/>
          <w:marRight w:val="0"/>
          <w:marTop w:val="0"/>
          <w:marBottom w:val="0"/>
          <w:divBdr>
            <w:top w:val="none" w:sz="0" w:space="0" w:color="auto"/>
            <w:left w:val="none" w:sz="0" w:space="0" w:color="auto"/>
            <w:bottom w:val="none" w:sz="0" w:space="0" w:color="auto"/>
            <w:right w:val="none" w:sz="0" w:space="0" w:color="auto"/>
          </w:divBdr>
        </w:div>
        <w:div w:id="1224750619">
          <w:marLeft w:val="0"/>
          <w:marRight w:val="0"/>
          <w:marTop w:val="0"/>
          <w:marBottom w:val="0"/>
          <w:divBdr>
            <w:top w:val="none" w:sz="0" w:space="0" w:color="auto"/>
            <w:left w:val="none" w:sz="0" w:space="0" w:color="auto"/>
            <w:bottom w:val="none" w:sz="0" w:space="0" w:color="auto"/>
            <w:right w:val="none" w:sz="0" w:space="0" w:color="auto"/>
          </w:divBdr>
        </w:div>
        <w:div w:id="1263534444">
          <w:marLeft w:val="0"/>
          <w:marRight w:val="0"/>
          <w:marTop w:val="0"/>
          <w:marBottom w:val="0"/>
          <w:divBdr>
            <w:top w:val="none" w:sz="0" w:space="0" w:color="auto"/>
            <w:left w:val="none" w:sz="0" w:space="0" w:color="auto"/>
            <w:bottom w:val="none" w:sz="0" w:space="0" w:color="auto"/>
            <w:right w:val="none" w:sz="0" w:space="0" w:color="auto"/>
          </w:divBdr>
        </w:div>
        <w:div w:id="491868984">
          <w:marLeft w:val="0"/>
          <w:marRight w:val="0"/>
          <w:marTop w:val="0"/>
          <w:marBottom w:val="0"/>
          <w:divBdr>
            <w:top w:val="none" w:sz="0" w:space="0" w:color="auto"/>
            <w:left w:val="none" w:sz="0" w:space="0" w:color="auto"/>
            <w:bottom w:val="none" w:sz="0" w:space="0" w:color="auto"/>
            <w:right w:val="none" w:sz="0" w:space="0" w:color="auto"/>
          </w:divBdr>
        </w:div>
        <w:div w:id="611743478">
          <w:marLeft w:val="0"/>
          <w:marRight w:val="0"/>
          <w:marTop w:val="0"/>
          <w:marBottom w:val="0"/>
          <w:divBdr>
            <w:top w:val="none" w:sz="0" w:space="0" w:color="auto"/>
            <w:left w:val="none" w:sz="0" w:space="0" w:color="auto"/>
            <w:bottom w:val="none" w:sz="0" w:space="0" w:color="auto"/>
            <w:right w:val="none" w:sz="0" w:space="0" w:color="auto"/>
          </w:divBdr>
        </w:div>
        <w:div w:id="1476332491">
          <w:marLeft w:val="0"/>
          <w:marRight w:val="0"/>
          <w:marTop w:val="0"/>
          <w:marBottom w:val="0"/>
          <w:divBdr>
            <w:top w:val="none" w:sz="0" w:space="0" w:color="auto"/>
            <w:left w:val="none" w:sz="0" w:space="0" w:color="auto"/>
            <w:bottom w:val="none" w:sz="0" w:space="0" w:color="auto"/>
            <w:right w:val="none" w:sz="0" w:space="0" w:color="auto"/>
          </w:divBdr>
        </w:div>
        <w:div w:id="2026902082">
          <w:marLeft w:val="0"/>
          <w:marRight w:val="0"/>
          <w:marTop w:val="0"/>
          <w:marBottom w:val="0"/>
          <w:divBdr>
            <w:top w:val="none" w:sz="0" w:space="0" w:color="auto"/>
            <w:left w:val="none" w:sz="0" w:space="0" w:color="auto"/>
            <w:bottom w:val="none" w:sz="0" w:space="0" w:color="auto"/>
            <w:right w:val="none" w:sz="0" w:space="0" w:color="auto"/>
          </w:divBdr>
        </w:div>
        <w:div w:id="1895235864">
          <w:marLeft w:val="0"/>
          <w:marRight w:val="0"/>
          <w:marTop w:val="0"/>
          <w:marBottom w:val="0"/>
          <w:divBdr>
            <w:top w:val="none" w:sz="0" w:space="0" w:color="auto"/>
            <w:left w:val="none" w:sz="0" w:space="0" w:color="auto"/>
            <w:bottom w:val="none" w:sz="0" w:space="0" w:color="auto"/>
            <w:right w:val="none" w:sz="0" w:space="0" w:color="auto"/>
          </w:divBdr>
        </w:div>
        <w:div w:id="268708108">
          <w:marLeft w:val="0"/>
          <w:marRight w:val="0"/>
          <w:marTop w:val="0"/>
          <w:marBottom w:val="0"/>
          <w:divBdr>
            <w:top w:val="none" w:sz="0" w:space="0" w:color="auto"/>
            <w:left w:val="none" w:sz="0" w:space="0" w:color="auto"/>
            <w:bottom w:val="none" w:sz="0" w:space="0" w:color="auto"/>
            <w:right w:val="none" w:sz="0" w:space="0" w:color="auto"/>
          </w:divBdr>
        </w:div>
        <w:div w:id="1337153701">
          <w:marLeft w:val="0"/>
          <w:marRight w:val="0"/>
          <w:marTop w:val="0"/>
          <w:marBottom w:val="0"/>
          <w:divBdr>
            <w:top w:val="none" w:sz="0" w:space="0" w:color="auto"/>
            <w:left w:val="none" w:sz="0" w:space="0" w:color="auto"/>
            <w:bottom w:val="none" w:sz="0" w:space="0" w:color="auto"/>
            <w:right w:val="none" w:sz="0" w:space="0" w:color="auto"/>
          </w:divBdr>
        </w:div>
        <w:div w:id="1219168269">
          <w:marLeft w:val="0"/>
          <w:marRight w:val="0"/>
          <w:marTop w:val="0"/>
          <w:marBottom w:val="0"/>
          <w:divBdr>
            <w:top w:val="none" w:sz="0" w:space="0" w:color="auto"/>
            <w:left w:val="none" w:sz="0" w:space="0" w:color="auto"/>
            <w:bottom w:val="none" w:sz="0" w:space="0" w:color="auto"/>
            <w:right w:val="none" w:sz="0" w:space="0" w:color="auto"/>
          </w:divBdr>
        </w:div>
      </w:divsChild>
    </w:div>
    <w:div w:id="1783188908">
      <w:bodyDiv w:val="1"/>
      <w:marLeft w:val="0"/>
      <w:marRight w:val="0"/>
      <w:marTop w:val="0"/>
      <w:marBottom w:val="0"/>
      <w:divBdr>
        <w:top w:val="none" w:sz="0" w:space="0" w:color="auto"/>
        <w:left w:val="none" w:sz="0" w:space="0" w:color="auto"/>
        <w:bottom w:val="none" w:sz="0" w:space="0" w:color="auto"/>
        <w:right w:val="none" w:sz="0" w:space="0" w:color="auto"/>
      </w:divBdr>
    </w:div>
    <w:div w:id="2008704684">
      <w:bodyDiv w:val="1"/>
      <w:marLeft w:val="0"/>
      <w:marRight w:val="0"/>
      <w:marTop w:val="0"/>
      <w:marBottom w:val="0"/>
      <w:divBdr>
        <w:top w:val="none" w:sz="0" w:space="0" w:color="auto"/>
        <w:left w:val="none" w:sz="0" w:space="0" w:color="auto"/>
        <w:bottom w:val="none" w:sz="0" w:space="0" w:color="auto"/>
        <w:right w:val="none" w:sz="0" w:space="0" w:color="auto"/>
      </w:divBdr>
      <w:divsChild>
        <w:div w:id="1188448431">
          <w:marLeft w:val="0"/>
          <w:marRight w:val="0"/>
          <w:marTop w:val="0"/>
          <w:marBottom w:val="0"/>
          <w:divBdr>
            <w:top w:val="none" w:sz="0" w:space="0" w:color="auto"/>
            <w:left w:val="none" w:sz="0" w:space="0" w:color="auto"/>
            <w:bottom w:val="none" w:sz="0" w:space="0" w:color="auto"/>
            <w:right w:val="none" w:sz="0" w:space="0" w:color="auto"/>
          </w:divBdr>
        </w:div>
        <w:div w:id="2144615340">
          <w:marLeft w:val="0"/>
          <w:marRight w:val="0"/>
          <w:marTop w:val="0"/>
          <w:marBottom w:val="0"/>
          <w:divBdr>
            <w:top w:val="none" w:sz="0" w:space="0" w:color="auto"/>
            <w:left w:val="none" w:sz="0" w:space="0" w:color="auto"/>
            <w:bottom w:val="none" w:sz="0" w:space="0" w:color="auto"/>
            <w:right w:val="none" w:sz="0" w:space="0" w:color="auto"/>
          </w:divBdr>
        </w:div>
        <w:div w:id="1592394911">
          <w:marLeft w:val="0"/>
          <w:marRight w:val="0"/>
          <w:marTop w:val="0"/>
          <w:marBottom w:val="0"/>
          <w:divBdr>
            <w:top w:val="none" w:sz="0" w:space="0" w:color="auto"/>
            <w:left w:val="none" w:sz="0" w:space="0" w:color="auto"/>
            <w:bottom w:val="none" w:sz="0" w:space="0" w:color="auto"/>
            <w:right w:val="none" w:sz="0" w:space="0" w:color="auto"/>
          </w:divBdr>
        </w:div>
        <w:div w:id="1142498464">
          <w:marLeft w:val="0"/>
          <w:marRight w:val="0"/>
          <w:marTop w:val="0"/>
          <w:marBottom w:val="0"/>
          <w:divBdr>
            <w:top w:val="none" w:sz="0" w:space="0" w:color="auto"/>
            <w:left w:val="none" w:sz="0" w:space="0" w:color="auto"/>
            <w:bottom w:val="none" w:sz="0" w:space="0" w:color="auto"/>
            <w:right w:val="none" w:sz="0" w:space="0" w:color="auto"/>
          </w:divBdr>
        </w:div>
        <w:div w:id="756483163">
          <w:marLeft w:val="0"/>
          <w:marRight w:val="0"/>
          <w:marTop w:val="0"/>
          <w:marBottom w:val="0"/>
          <w:divBdr>
            <w:top w:val="none" w:sz="0" w:space="0" w:color="auto"/>
            <w:left w:val="none" w:sz="0" w:space="0" w:color="auto"/>
            <w:bottom w:val="none" w:sz="0" w:space="0" w:color="auto"/>
            <w:right w:val="none" w:sz="0" w:space="0" w:color="auto"/>
          </w:divBdr>
        </w:div>
        <w:div w:id="562757829">
          <w:marLeft w:val="0"/>
          <w:marRight w:val="0"/>
          <w:marTop w:val="0"/>
          <w:marBottom w:val="0"/>
          <w:divBdr>
            <w:top w:val="none" w:sz="0" w:space="0" w:color="auto"/>
            <w:left w:val="none" w:sz="0" w:space="0" w:color="auto"/>
            <w:bottom w:val="none" w:sz="0" w:space="0" w:color="auto"/>
            <w:right w:val="none" w:sz="0" w:space="0" w:color="auto"/>
          </w:divBdr>
        </w:div>
        <w:div w:id="2147120941">
          <w:marLeft w:val="0"/>
          <w:marRight w:val="0"/>
          <w:marTop w:val="0"/>
          <w:marBottom w:val="0"/>
          <w:divBdr>
            <w:top w:val="none" w:sz="0" w:space="0" w:color="auto"/>
            <w:left w:val="none" w:sz="0" w:space="0" w:color="auto"/>
            <w:bottom w:val="none" w:sz="0" w:space="0" w:color="auto"/>
            <w:right w:val="none" w:sz="0" w:space="0" w:color="auto"/>
          </w:divBdr>
        </w:div>
        <w:div w:id="533081970">
          <w:marLeft w:val="0"/>
          <w:marRight w:val="0"/>
          <w:marTop w:val="0"/>
          <w:marBottom w:val="0"/>
          <w:divBdr>
            <w:top w:val="none" w:sz="0" w:space="0" w:color="auto"/>
            <w:left w:val="none" w:sz="0" w:space="0" w:color="auto"/>
            <w:bottom w:val="none" w:sz="0" w:space="0" w:color="auto"/>
            <w:right w:val="none" w:sz="0" w:space="0" w:color="auto"/>
          </w:divBdr>
        </w:div>
        <w:div w:id="861087742">
          <w:marLeft w:val="0"/>
          <w:marRight w:val="0"/>
          <w:marTop w:val="0"/>
          <w:marBottom w:val="0"/>
          <w:divBdr>
            <w:top w:val="none" w:sz="0" w:space="0" w:color="auto"/>
            <w:left w:val="none" w:sz="0" w:space="0" w:color="auto"/>
            <w:bottom w:val="none" w:sz="0" w:space="0" w:color="auto"/>
            <w:right w:val="none" w:sz="0" w:space="0" w:color="auto"/>
          </w:divBdr>
        </w:div>
        <w:div w:id="1010763101">
          <w:marLeft w:val="0"/>
          <w:marRight w:val="0"/>
          <w:marTop w:val="0"/>
          <w:marBottom w:val="0"/>
          <w:divBdr>
            <w:top w:val="none" w:sz="0" w:space="0" w:color="auto"/>
            <w:left w:val="none" w:sz="0" w:space="0" w:color="auto"/>
            <w:bottom w:val="none" w:sz="0" w:space="0" w:color="auto"/>
            <w:right w:val="none" w:sz="0" w:space="0" w:color="auto"/>
          </w:divBdr>
        </w:div>
        <w:div w:id="1501383883">
          <w:marLeft w:val="0"/>
          <w:marRight w:val="0"/>
          <w:marTop w:val="0"/>
          <w:marBottom w:val="0"/>
          <w:divBdr>
            <w:top w:val="none" w:sz="0" w:space="0" w:color="auto"/>
            <w:left w:val="none" w:sz="0" w:space="0" w:color="auto"/>
            <w:bottom w:val="none" w:sz="0" w:space="0" w:color="auto"/>
            <w:right w:val="none" w:sz="0" w:space="0" w:color="auto"/>
          </w:divBdr>
        </w:div>
        <w:div w:id="462426707">
          <w:marLeft w:val="0"/>
          <w:marRight w:val="0"/>
          <w:marTop w:val="0"/>
          <w:marBottom w:val="0"/>
          <w:divBdr>
            <w:top w:val="none" w:sz="0" w:space="0" w:color="auto"/>
            <w:left w:val="none" w:sz="0" w:space="0" w:color="auto"/>
            <w:bottom w:val="none" w:sz="0" w:space="0" w:color="auto"/>
            <w:right w:val="none" w:sz="0" w:space="0" w:color="auto"/>
          </w:divBdr>
        </w:div>
        <w:div w:id="2106219532">
          <w:marLeft w:val="0"/>
          <w:marRight w:val="0"/>
          <w:marTop w:val="0"/>
          <w:marBottom w:val="0"/>
          <w:divBdr>
            <w:top w:val="none" w:sz="0" w:space="0" w:color="auto"/>
            <w:left w:val="none" w:sz="0" w:space="0" w:color="auto"/>
            <w:bottom w:val="none" w:sz="0" w:space="0" w:color="auto"/>
            <w:right w:val="none" w:sz="0" w:space="0" w:color="auto"/>
          </w:divBdr>
        </w:div>
        <w:div w:id="1839534615">
          <w:marLeft w:val="0"/>
          <w:marRight w:val="0"/>
          <w:marTop w:val="0"/>
          <w:marBottom w:val="0"/>
          <w:divBdr>
            <w:top w:val="none" w:sz="0" w:space="0" w:color="auto"/>
            <w:left w:val="none" w:sz="0" w:space="0" w:color="auto"/>
            <w:bottom w:val="none" w:sz="0" w:space="0" w:color="auto"/>
            <w:right w:val="none" w:sz="0" w:space="0" w:color="auto"/>
          </w:divBdr>
        </w:div>
        <w:div w:id="202402143">
          <w:marLeft w:val="0"/>
          <w:marRight w:val="0"/>
          <w:marTop w:val="0"/>
          <w:marBottom w:val="0"/>
          <w:divBdr>
            <w:top w:val="none" w:sz="0" w:space="0" w:color="auto"/>
            <w:left w:val="none" w:sz="0" w:space="0" w:color="auto"/>
            <w:bottom w:val="none" w:sz="0" w:space="0" w:color="auto"/>
            <w:right w:val="none" w:sz="0" w:space="0" w:color="auto"/>
          </w:divBdr>
        </w:div>
        <w:div w:id="161438382">
          <w:marLeft w:val="0"/>
          <w:marRight w:val="0"/>
          <w:marTop w:val="0"/>
          <w:marBottom w:val="0"/>
          <w:divBdr>
            <w:top w:val="none" w:sz="0" w:space="0" w:color="auto"/>
            <w:left w:val="none" w:sz="0" w:space="0" w:color="auto"/>
            <w:bottom w:val="none" w:sz="0" w:space="0" w:color="auto"/>
            <w:right w:val="none" w:sz="0" w:space="0" w:color="auto"/>
          </w:divBdr>
        </w:div>
      </w:divsChild>
    </w:div>
    <w:div w:id="2094667977">
      <w:bodyDiv w:val="1"/>
      <w:marLeft w:val="0"/>
      <w:marRight w:val="0"/>
      <w:marTop w:val="0"/>
      <w:marBottom w:val="0"/>
      <w:divBdr>
        <w:top w:val="none" w:sz="0" w:space="0" w:color="auto"/>
        <w:left w:val="none" w:sz="0" w:space="0" w:color="auto"/>
        <w:bottom w:val="none" w:sz="0" w:space="0" w:color="auto"/>
        <w:right w:val="none" w:sz="0" w:space="0" w:color="auto"/>
      </w:divBdr>
      <w:divsChild>
        <w:div w:id="1623346241">
          <w:marLeft w:val="0"/>
          <w:marRight w:val="0"/>
          <w:marTop w:val="0"/>
          <w:marBottom w:val="0"/>
          <w:divBdr>
            <w:top w:val="none" w:sz="0" w:space="0" w:color="auto"/>
            <w:left w:val="none" w:sz="0" w:space="0" w:color="auto"/>
            <w:bottom w:val="none" w:sz="0" w:space="0" w:color="auto"/>
            <w:right w:val="none" w:sz="0" w:space="0" w:color="auto"/>
          </w:divBdr>
        </w:div>
        <w:div w:id="1740666966">
          <w:marLeft w:val="0"/>
          <w:marRight w:val="0"/>
          <w:marTop w:val="0"/>
          <w:marBottom w:val="0"/>
          <w:divBdr>
            <w:top w:val="none" w:sz="0" w:space="0" w:color="auto"/>
            <w:left w:val="none" w:sz="0" w:space="0" w:color="auto"/>
            <w:bottom w:val="none" w:sz="0" w:space="0" w:color="auto"/>
            <w:right w:val="none" w:sz="0" w:space="0" w:color="auto"/>
          </w:divBdr>
        </w:div>
        <w:div w:id="615137664">
          <w:marLeft w:val="0"/>
          <w:marRight w:val="0"/>
          <w:marTop w:val="0"/>
          <w:marBottom w:val="0"/>
          <w:divBdr>
            <w:top w:val="none" w:sz="0" w:space="0" w:color="auto"/>
            <w:left w:val="none" w:sz="0" w:space="0" w:color="auto"/>
            <w:bottom w:val="none" w:sz="0" w:space="0" w:color="auto"/>
            <w:right w:val="none" w:sz="0" w:space="0" w:color="auto"/>
          </w:divBdr>
        </w:div>
        <w:div w:id="1682004655">
          <w:marLeft w:val="0"/>
          <w:marRight w:val="0"/>
          <w:marTop w:val="0"/>
          <w:marBottom w:val="0"/>
          <w:divBdr>
            <w:top w:val="none" w:sz="0" w:space="0" w:color="auto"/>
            <w:left w:val="none" w:sz="0" w:space="0" w:color="auto"/>
            <w:bottom w:val="none" w:sz="0" w:space="0" w:color="auto"/>
            <w:right w:val="none" w:sz="0" w:space="0" w:color="auto"/>
          </w:divBdr>
        </w:div>
        <w:div w:id="466749211">
          <w:marLeft w:val="0"/>
          <w:marRight w:val="0"/>
          <w:marTop w:val="0"/>
          <w:marBottom w:val="0"/>
          <w:divBdr>
            <w:top w:val="none" w:sz="0" w:space="0" w:color="auto"/>
            <w:left w:val="none" w:sz="0" w:space="0" w:color="auto"/>
            <w:bottom w:val="none" w:sz="0" w:space="0" w:color="auto"/>
            <w:right w:val="none" w:sz="0" w:space="0" w:color="auto"/>
          </w:divBdr>
        </w:div>
        <w:div w:id="568200500">
          <w:marLeft w:val="0"/>
          <w:marRight w:val="0"/>
          <w:marTop w:val="0"/>
          <w:marBottom w:val="0"/>
          <w:divBdr>
            <w:top w:val="none" w:sz="0" w:space="0" w:color="auto"/>
            <w:left w:val="none" w:sz="0" w:space="0" w:color="auto"/>
            <w:bottom w:val="none" w:sz="0" w:space="0" w:color="auto"/>
            <w:right w:val="none" w:sz="0" w:space="0" w:color="auto"/>
          </w:divBdr>
        </w:div>
        <w:div w:id="56057594">
          <w:marLeft w:val="0"/>
          <w:marRight w:val="0"/>
          <w:marTop w:val="0"/>
          <w:marBottom w:val="0"/>
          <w:divBdr>
            <w:top w:val="none" w:sz="0" w:space="0" w:color="auto"/>
            <w:left w:val="none" w:sz="0" w:space="0" w:color="auto"/>
            <w:bottom w:val="none" w:sz="0" w:space="0" w:color="auto"/>
            <w:right w:val="none" w:sz="0" w:space="0" w:color="auto"/>
          </w:divBdr>
        </w:div>
        <w:div w:id="1118570674">
          <w:marLeft w:val="0"/>
          <w:marRight w:val="0"/>
          <w:marTop w:val="0"/>
          <w:marBottom w:val="0"/>
          <w:divBdr>
            <w:top w:val="none" w:sz="0" w:space="0" w:color="auto"/>
            <w:left w:val="none" w:sz="0" w:space="0" w:color="auto"/>
            <w:bottom w:val="none" w:sz="0" w:space="0" w:color="auto"/>
            <w:right w:val="none" w:sz="0" w:space="0" w:color="auto"/>
          </w:divBdr>
        </w:div>
        <w:div w:id="368726307">
          <w:marLeft w:val="0"/>
          <w:marRight w:val="0"/>
          <w:marTop w:val="0"/>
          <w:marBottom w:val="0"/>
          <w:divBdr>
            <w:top w:val="none" w:sz="0" w:space="0" w:color="auto"/>
            <w:left w:val="none" w:sz="0" w:space="0" w:color="auto"/>
            <w:bottom w:val="none" w:sz="0" w:space="0" w:color="auto"/>
            <w:right w:val="none" w:sz="0" w:space="0" w:color="auto"/>
          </w:divBdr>
        </w:div>
        <w:div w:id="1000160100">
          <w:marLeft w:val="0"/>
          <w:marRight w:val="0"/>
          <w:marTop w:val="0"/>
          <w:marBottom w:val="0"/>
          <w:divBdr>
            <w:top w:val="none" w:sz="0" w:space="0" w:color="auto"/>
            <w:left w:val="none" w:sz="0" w:space="0" w:color="auto"/>
            <w:bottom w:val="none" w:sz="0" w:space="0" w:color="auto"/>
            <w:right w:val="none" w:sz="0" w:space="0" w:color="auto"/>
          </w:divBdr>
        </w:div>
        <w:div w:id="139929919">
          <w:marLeft w:val="0"/>
          <w:marRight w:val="0"/>
          <w:marTop w:val="0"/>
          <w:marBottom w:val="0"/>
          <w:divBdr>
            <w:top w:val="none" w:sz="0" w:space="0" w:color="auto"/>
            <w:left w:val="none" w:sz="0" w:space="0" w:color="auto"/>
            <w:bottom w:val="none" w:sz="0" w:space="0" w:color="auto"/>
            <w:right w:val="none" w:sz="0" w:space="0" w:color="auto"/>
          </w:divBdr>
        </w:div>
        <w:div w:id="2056848778">
          <w:marLeft w:val="0"/>
          <w:marRight w:val="0"/>
          <w:marTop w:val="0"/>
          <w:marBottom w:val="0"/>
          <w:divBdr>
            <w:top w:val="none" w:sz="0" w:space="0" w:color="auto"/>
            <w:left w:val="none" w:sz="0" w:space="0" w:color="auto"/>
            <w:bottom w:val="none" w:sz="0" w:space="0" w:color="auto"/>
            <w:right w:val="none" w:sz="0" w:space="0" w:color="auto"/>
          </w:divBdr>
        </w:div>
        <w:div w:id="66731313">
          <w:marLeft w:val="0"/>
          <w:marRight w:val="0"/>
          <w:marTop w:val="0"/>
          <w:marBottom w:val="0"/>
          <w:divBdr>
            <w:top w:val="none" w:sz="0" w:space="0" w:color="auto"/>
            <w:left w:val="none" w:sz="0" w:space="0" w:color="auto"/>
            <w:bottom w:val="none" w:sz="0" w:space="0" w:color="auto"/>
            <w:right w:val="none" w:sz="0" w:space="0" w:color="auto"/>
          </w:divBdr>
        </w:div>
        <w:div w:id="294799526">
          <w:marLeft w:val="0"/>
          <w:marRight w:val="0"/>
          <w:marTop w:val="0"/>
          <w:marBottom w:val="0"/>
          <w:divBdr>
            <w:top w:val="none" w:sz="0" w:space="0" w:color="auto"/>
            <w:left w:val="none" w:sz="0" w:space="0" w:color="auto"/>
            <w:bottom w:val="none" w:sz="0" w:space="0" w:color="auto"/>
            <w:right w:val="none" w:sz="0" w:space="0" w:color="auto"/>
          </w:divBdr>
        </w:div>
        <w:div w:id="923101815">
          <w:marLeft w:val="0"/>
          <w:marRight w:val="0"/>
          <w:marTop w:val="0"/>
          <w:marBottom w:val="0"/>
          <w:divBdr>
            <w:top w:val="none" w:sz="0" w:space="0" w:color="auto"/>
            <w:left w:val="none" w:sz="0" w:space="0" w:color="auto"/>
            <w:bottom w:val="none" w:sz="0" w:space="0" w:color="auto"/>
            <w:right w:val="none" w:sz="0" w:space="0" w:color="auto"/>
          </w:divBdr>
        </w:div>
      </w:divsChild>
    </w:div>
    <w:div w:id="2105026142">
      <w:bodyDiv w:val="1"/>
      <w:marLeft w:val="0"/>
      <w:marRight w:val="0"/>
      <w:marTop w:val="0"/>
      <w:marBottom w:val="0"/>
      <w:divBdr>
        <w:top w:val="none" w:sz="0" w:space="0" w:color="auto"/>
        <w:left w:val="none" w:sz="0" w:space="0" w:color="auto"/>
        <w:bottom w:val="none" w:sz="0" w:space="0" w:color="auto"/>
        <w:right w:val="none" w:sz="0" w:space="0" w:color="auto"/>
      </w:divBdr>
      <w:divsChild>
        <w:div w:id="279992347">
          <w:marLeft w:val="0"/>
          <w:marRight w:val="0"/>
          <w:marTop w:val="0"/>
          <w:marBottom w:val="0"/>
          <w:divBdr>
            <w:top w:val="none" w:sz="0" w:space="0" w:color="auto"/>
            <w:left w:val="none" w:sz="0" w:space="0" w:color="auto"/>
            <w:bottom w:val="none" w:sz="0" w:space="0" w:color="auto"/>
            <w:right w:val="none" w:sz="0" w:space="0" w:color="auto"/>
          </w:divBdr>
        </w:div>
        <w:div w:id="280184267">
          <w:marLeft w:val="0"/>
          <w:marRight w:val="0"/>
          <w:marTop w:val="0"/>
          <w:marBottom w:val="0"/>
          <w:divBdr>
            <w:top w:val="none" w:sz="0" w:space="0" w:color="auto"/>
            <w:left w:val="none" w:sz="0" w:space="0" w:color="auto"/>
            <w:bottom w:val="none" w:sz="0" w:space="0" w:color="auto"/>
            <w:right w:val="none" w:sz="0" w:space="0" w:color="auto"/>
          </w:divBdr>
        </w:div>
        <w:div w:id="390663650">
          <w:marLeft w:val="0"/>
          <w:marRight w:val="0"/>
          <w:marTop w:val="0"/>
          <w:marBottom w:val="0"/>
          <w:divBdr>
            <w:top w:val="none" w:sz="0" w:space="0" w:color="auto"/>
            <w:left w:val="none" w:sz="0" w:space="0" w:color="auto"/>
            <w:bottom w:val="none" w:sz="0" w:space="0" w:color="auto"/>
            <w:right w:val="none" w:sz="0" w:space="0" w:color="auto"/>
          </w:divBdr>
        </w:div>
        <w:div w:id="652367090">
          <w:marLeft w:val="0"/>
          <w:marRight w:val="0"/>
          <w:marTop w:val="0"/>
          <w:marBottom w:val="0"/>
          <w:divBdr>
            <w:top w:val="none" w:sz="0" w:space="0" w:color="auto"/>
            <w:left w:val="none" w:sz="0" w:space="0" w:color="auto"/>
            <w:bottom w:val="none" w:sz="0" w:space="0" w:color="auto"/>
            <w:right w:val="none" w:sz="0" w:space="0" w:color="auto"/>
          </w:divBdr>
        </w:div>
        <w:div w:id="1456019735">
          <w:marLeft w:val="0"/>
          <w:marRight w:val="0"/>
          <w:marTop w:val="0"/>
          <w:marBottom w:val="0"/>
          <w:divBdr>
            <w:top w:val="none" w:sz="0" w:space="0" w:color="auto"/>
            <w:left w:val="none" w:sz="0" w:space="0" w:color="auto"/>
            <w:bottom w:val="none" w:sz="0" w:space="0" w:color="auto"/>
            <w:right w:val="none" w:sz="0" w:space="0" w:color="auto"/>
          </w:divBdr>
        </w:div>
        <w:div w:id="1536231520">
          <w:marLeft w:val="0"/>
          <w:marRight w:val="0"/>
          <w:marTop w:val="0"/>
          <w:marBottom w:val="0"/>
          <w:divBdr>
            <w:top w:val="none" w:sz="0" w:space="0" w:color="auto"/>
            <w:left w:val="none" w:sz="0" w:space="0" w:color="auto"/>
            <w:bottom w:val="none" w:sz="0" w:space="0" w:color="auto"/>
            <w:right w:val="none" w:sz="0" w:space="0" w:color="auto"/>
          </w:divBdr>
        </w:div>
        <w:div w:id="1617716026">
          <w:marLeft w:val="0"/>
          <w:marRight w:val="0"/>
          <w:marTop w:val="0"/>
          <w:marBottom w:val="0"/>
          <w:divBdr>
            <w:top w:val="none" w:sz="0" w:space="0" w:color="auto"/>
            <w:left w:val="none" w:sz="0" w:space="0" w:color="auto"/>
            <w:bottom w:val="none" w:sz="0" w:space="0" w:color="auto"/>
            <w:right w:val="none" w:sz="0" w:space="0" w:color="auto"/>
          </w:divBdr>
        </w:div>
        <w:div w:id="1932466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vetia.ch/en/programmes/swiss-programme-for-erasmus/higher-education/mobility/" TargetMode="External"/><Relationship Id="rId13" Type="http://schemas.openxmlformats.org/officeDocument/2006/relationships/hyperlink" Target="https://cau-rrii.uca.es/cau/servicio.do?id=K13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u-rrii.uca.es/cau/servicio.do?id=K13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u-rrii.uca.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ca.es/cslm/reconocimiento-de-titulos" TargetMode="External"/><Relationship Id="rId4" Type="http://schemas.openxmlformats.org/officeDocument/2006/relationships/settings" Target="settings.xml"/><Relationship Id="rId9" Type="http://schemas.openxmlformats.org/officeDocument/2006/relationships/hyperlink" Target="https://oriuca.uca.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uca.es/web/internacional"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FDC6A-E965-431A-A47C-CF283EBB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2753</Words>
  <Characters>15144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CONVOCATORIA DE MOVILIDAD INTERNACIONAL DE LA UNIVERSIDAD DE CADIZ</vt:lpstr>
    </vt:vector>
  </TitlesOfParts>
  <Company>Universidad de Cádiz</Company>
  <LinksUpToDate>false</LinksUpToDate>
  <CharactersWithSpaces>17862</CharactersWithSpaces>
  <SharedDoc>false</SharedDoc>
  <HLinks>
    <vt:vector size="102" baseType="variant">
      <vt:variant>
        <vt:i4>3538991</vt:i4>
      </vt:variant>
      <vt:variant>
        <vt:i4>42</vt:i4>
      </vt:variant>
      <vt:variant>
        <vt:i4>0</vt:i4>
      </vt:variant>
      <vt:variant>
        <vt:i4>5</vt:i4>
      </vt:variant>
      <vt:variant>
        <vt:lpwstr>http://cau-rrii.uca.es/</vt:lpwstr>
      </vt:variant>
      <vt:variant>
        <vt:lpwstr/>
      </vt:variant>
      <vt:variant>
        <vt:i4>3538991</vt:i4>
      </vt:variant>
      <vt:variant>
        <vt:i4>40</vt:i4>
      </vt:variant>
      <vt:variant>
        <vt:i4>0</vt:i4>
      </vt:variant>
      <vt:variant>
        <vt:i4>5</vt:i4>
      </vt:variant>
      <vt:variant>
        <vt:lpwstr>http://cau-rrii.uca.es/</vt:lpwstr>
      </vt:variant>
      <vt:variant>
        <vt:lpwstr/>
      </vt:variant>
      <vt:variant>
        <vt:i4>3538991</vt:i4>
      </vt:variant>
      <vt:variant>
        <vt:i4>37</vt:i4>
      </vt:variant>
      <vt:variant>
        <vt:i4>0</vt:i4>
      </vt:variant>
      <vt:variant>
        <vt:i4>5</vt:i4>
      </vt:variant>
      <vt:variant>
        <vt:lpwstr>http://cau-rrii.uca.es/</vt:lpwstr>
      </vt:variant>
      <vt:variant>
        <vt:lpwstr/>
      </vt:variant>
      <vt:variant>
        <vt:i4>3538991</vt:i4>
      </vt:variant>
      <vt:variant>
        <vt:i4>35</vt:i4>
      </vt:variant>
      <vt:variant>
        <vt:i4>0</vt:i4>
      </vt:variant>
      <vt:variant>
        <vt:i4>5</vt:i4>
      </vt:variant>
      <vt:variant>
        <vt:lpwstr>http://cau-rrii.uca.es/</vt:lpwstr>
      </vt:variant>
      <vt:variant>
        <vt:lpwstr/>
      </vt:variant>
      <vt:variant>
        <vt:i4>6488108</vt:i4>
      </vt:variant>
      <vt:variant>
        <vt:i4>32</vt:i4>
      </vt:variant>
      <vt:variant>
        <vt:i4>0</vt:i4>
      </vt:variant>
      <vt:variant>
        <vt:i4>5</vt:i4>
      </vt:variant>
      <vt:variant>
        <vt:lpwstr>http://www.uca.es/es/internacional</vt:lpwstr>
      </vt:variant>
      <vt:variant>
        <vt:lpwstr/>
      </vt:variant>
      <vt:variant>
        <vt:i4>6488113</vt:i4>
      </vt:variant>
      <vt:variant>
        <vt:i4>29</vt:i4>
      </vt:variant>
      <vt:variant>
        <vt:i4>0</vt:i4>
      </vt:variant>
      <vt:variant>
        <vt:i4>5</vt:i4>
      </vt:variant>
      <vt:variant>
        <vt:lpwstr>http://www.uca.es/cslm/servicios/acreditacion-oficial-de-nivel</vt:lpwstr>
      </vt:variant>
      <vt:variant>
        <vt:lpwstr/>
      </vt:variant>
      <vt:variant>
        <vt:i4>3538991</vt:i4>
      </vt:variant>
      <vt:variant>
        <vt:i4>26</vt:i4>
      </vt:variant>
      <vt:variant>
        <vt:i4>0</vt:i4>
      </vt:variant>
      <vt:variant>
        <vt:i4>5</vt:i4>
      </vt:variant>
      <vt:variant>
        <vt:lpwstr>http://cau-rrii.uca.es/</vt:lpwstr>
      </vt:variant>
      <vt:variant>
        <vt:lpwstr/>
      </vt:variant>
      <vt:variant>
        <vt:i4>3538991</vt:i4>
      </vt:variant>
      <vt:variant>
        <vt:i4>24</vt:i4>
      </vt:variant>
      <vt:variant>
        <vt:i4>0</vt:i4>
      </vt:variant>
      <vt:variant>
        <vt:i4>5</vt:i4>
      </vt:variant>
      <vt:variant>
        <vt:lpwstr>http://cau-rrii.uca.es/</vt:lpwstr>
      </vt:variant>
      <vt:variant>
        <vt:lpwstr/>
      </vt:variant>
      <vt:variant>
        <vt:i4>2359343</vt:i4>
      </vt:variant>
      <vt:variant>
        <vt:i4>21</vt:i4>
      </vt:variant>
      <vt:variant>
        <vt:i4>0</vt:i4>
      </vt:variant>
      <vt:variant>
        <vt:i4>5</vt:i4>
      </vt:variant>
      <vt:variant>
        <vt:lpwstr>https://movilidadinternacional.uca.es/</vt:lpwstr>
      </vt:variant>
      <vt:variant>
        <vt:lpwstr/>
      </vt:variant>
      <vt:variant>
        <vt:i4>5570628</vt:i4>
      </vt:variant>
      <vt:variant>
        <vt:i4>18</vt:i4>
      </vt:variant>
      <vt:variant>
        <vt:i4>0</vt:i4>
      </vt:variant>
      <vt:variant>
        <vt:i4>5</vt:i4>
      </vt:variant>
      <vt:variant>
        <vt:lpwstr>http://ielts.org/</vt:lpwstr>
      </vt:variant>
      <vt:variant>
        <vt:lpwstr/>
      </vt:variant>
      <vt:variant>
        <vt:i4>7733301</vt:i4>
      </vt:variant>
      <vt:variant>
        <vt:i4>15</vt:i4>
      </vt:variant>
      <vt:variant>
        <vt:i4>0</vt:i4>
      </vt:variant>
      <vt:variant>
        <vt:i4>5</vt:i4>
      </vt:variant>
      <vt:variant>
        <vt:lpwstr>http://www.ets.org/es/toefl</vt:lpwstr>
      </vt:variant>
      <vt:variant>
        <vt:lpwstr/>
      </vt:variant>
      <vt:variant>
        <vt:i4>6815788</vt:i4>
      </vt:variant>
      <vt:variant>
        <vt:i4>12</vt:i4>
      </vt:variant>
      <vt:variant>
        <vt:i4>0</vt:i4>
      </vt:variant>
      <vt:variant>
        <vt:i4>5</vt:i4>
      </vt:variant>
      <vt:variant>
        <vt:lpwstr>https://www.uts.edu.au/future-students/international/study-abroad-and-exchange-students/entry-requirements/english</vt:lpwstr>
      </vt:variant>
      <vt:variant>
        <vt:lpwstr/>
      </vt:variant>
      <vt:variant>
        <vt:i4>458763</vt:i4>
      </vt:variant>
      <vt:variant>
        <vt:i4>9</vt:i4>
      </vt:variant>
      <vt:variant>
        <vt:i4>0</vt:i4>
      </vt:variant>
      <vt:variant>
        <vt:i4>5</vt:i4>
      </vt:variant>
      <vt:variant>
        <vt:lpwstr>https://www.hpu.edu/undergraduate-admissions/international/proof-of-english.html</vt:lpwstr>
      </vt:variant>
      <vt:variant>
        <vt:lpwstr/>
      </vt:variant>
      <vt:variant>
        <vt:i4>7995466</vt:i4>
      </vt:variant>
      <vt:variant>
        <vt:i4>6</vt:i4>
      </vt:variant>
      <vt:variant>
        <vt:i4>0</vt:i4>
      </vt:variant>
      <vt:variant>
        <vt:i4>5</vt:i4>
      </vt:variant>
      <vt:variant>
        <vt:lpwstr>https://geo.unm.edu/admission/graduate/requirements/eng_language.html</vt:lpwstr>
      </vt:variant>
      <vt:variant>
        <vt:lpwstr/>
      </vt:variant>
      <vt:variant>
        <vt:i4>2162722</vt:i4>
      </vt:variant>
      <vt:variant>
        <vt:i4>3</vt:i4>
      </vt:variant>
      <vt:variant>
        <vt:i4>0</vt:i4>
      </vt:variant>
      <vt:variant>
        <vt:i4>5</vt:i4>
      </vt:variant>
      <vt:variant>
        <vt:lpwstr>http://catalog.uaf.edu/getting-started/admission-international-students</vt:lpwstr>
      </vt:variant>
      <vt:variant>
        <vt:lpwstr/>
      </vt:variant>
      <vt:variant>
        <vt:i4>262204</vt:i4>
      </vt:variant>
      <vt:variant>
        <vt:i4>0</vt:i4>
      </vt:variant>
      <vt:variant>
        <vt:i4>0</vt:i4>
      </vt:variant>
      <vt:variant>
        <vt:i4>5</vt:i4>
      </vt:variant>
      <vt:variant>
        <vt:lpwstr>http://www.hpu.edu/International_Student/Future_Student/International_admiss</vt:lpwstr>
      </vt:variant>
      <vt:variant>
        <vt:lpwstr/>
      </vt:variant>
      <vt:variant>
        <vt:i4>3604594</vt:i4>
      </vt:variant>
      <vt:variant>
        <vt:i4>0</vt:i4>
      </vt:variant>
      <vt:variant>
        <vt:i4>0</vt:i4>
      </vt:variant>
      <vt:variant>
        <vt:i4>5</vt:i4>
      </vt:variant>
      <vt:variant>
        <vt:lpwstr>http://www.uca.es/web/internacional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MOVILIDAD INTERNACIONAL DE LA UNIVERSIDAD DE CADIZ</dc:title>
  <dc:creator>Inmaculada Otero</dc:creator>
  <cp:lastModifiedBy>Usuario de Windows</cp:lastModifiedBy>
  <cp:revision>4</cp:revision>
  <dcterms:created xsi:type="dcterms:W3CDTF">2018-07-16T12:25:00Z</dcterms:created>
  <dcterms:modified xsi:type="dcterms:W3CDTF">2018-07-16T12:38:00Z</dcterms:modified>
</cp:coreProperties>
</file>